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127533983"/>
        <w:docPartObj>
          <w:docPartGallery w:val="Cover Pages"/>
          <w:docPartUnique/>
        </w:docPartObj>
      </w:sdtPr>
      <w:sdtEndPr>
        <w:rPr>
          <w:rFonts w:ascii="Arial" w:hAnsi="Arial" w:cs="Arial"/>
          <w:sz w:val="20"/>
          <w:szCs w:val="20"/>
        </w:rPr>
      </w:sdtEndPr>
      <w:sdtContent>
        <w:p w:rsidR="00B32BDE" w:rsidRDefault="004A1342">
          <w:r>
            <w:rPr>
              <w:noProof/>
            </w:rPr>
            <w:pict>
              <v:rect id="Rectangle 34" o:spid="_x0000_s1030" style="position:absolute;margin-left:0;margin-top:0;width:616.85pt;height:786.5pt;z-index:-251653120;visibility:visible;mso-position-horizontal:center;mso-position-horizontal-relative:page;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" fillcolor="#eb435c [2579]" stroked="f" strokeweight="2pt">
                <v:fill color2="#430710 [963]" rotate="t" focusposition=".5,.5" focussize="" focus="100%" type="gradientRadial"/>
                <v:path arrowok="t"/>
                <v:textbox style="mso-next-textbox:#Rectangle 34" inset="21.6pt,,21.6pt">
                  <w:txbxContent>
                    <w:p w:rsidR="00FF2B60" w:rsidRDefault="00FF2B60"/>
                  </w:txbxContent>
                </v:textbox>
                <w10:wrap anchorx="page" anchory="page"/>
              </v:rect>
            </w:pict>
          </w:r>
          <w:r>
            <w:rPr>
              <w:noProof/>
            </w:rPr>
            <w:pict>
              <v:rect id="Rectangle 36" o:spid="_x0000_s1028" style="position:absolute;margin-left:0;margin-top:0;width:244.8pt;height:554.4pt;z-index:251659264;visibility:visible;mso-width-percent:400;mso-height-percent:700;mso-left-percent:440;mso-top-percent:25;mso-position-horizontal-relative:page;mso-position-vertical-relative:page;mso-width-percent:400;mso-height-percent:700;mso-left-percent:440;mso-top-percent:25;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" fillcolor="white [3212]" strokecolor="#710c1b [1614]" strokeweight="1.25pt">
                <w10:wrap anchorx="page" anchory="page"/>
              </v:rect>
            </w:pict>
          </w:r>
          <w:r>
            <w:rPr>
              <w:noProof/>
            </w:rPr>
            <w:pict>
              <v:rect id="Rectangle 37" o:spid="_x0000_s1027" style="position:absolute;margin-left:0;margin-top:0;width:226.45pt;height:9.35pt;z-index:251662336;visibility:visible;mso-width-percent:370;mso-left-percent:455;mso-top-percent:690;mso-position-horizontal-relative:page;mso-position-vertical-relative:page;mso-width-percent:370;mso-left-percent:455;mso-top-percent:69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" fillcolor="#e31837 [3204]" stroked="f" strokeweight="2pt">
                <w10:wrap anchorx="page" anchory="page"/>
              </v:rect>
            </w:pict>
          </w:r>
        </w:p>
        <w:p w:rsidR="00B32BDE" w:rsidRDefault="004A1342">
          <w:pPr>
            <w:rPr>
              <w:rFonts w:ascii="Arial" w:hAnsi="Arial" w:cs="Arial"/>
              <w:sz w:val="20"/>
              <w:szCs w:val="20"/>
            </w:rPr>
          </w:pPr>
          <w:r>
            <w:rPr>
              <w:noProof/>
            </w:rPr>
            <w:pict>
              <v:shapetype id="_x0000_t202" coordsize="21600,21600" o:spt="202" path="m,l,21600r21600,l21600,xe">
                <v:stroke joinstyle="miter"/>
                <v:path gradientshapeok="t" o:connecttype="rect"/>
              </v:shapetype>
              <v:shape id="Text Box 39" o:spid="_x0000_s1026" type="#_x0000_t202" style="position:absolute;margin-left:278.45pt;margin-top:277.2pt;width:226.4pt;height:117.1pt;z-index:251661312;visibility:visible;mso-height-percent:280;mso-left-percent:455;mso-top-percent:350;mso-position-horizontal-relative:page;mso-position-vertical-relative:page;mso-height-percent:280;mso-left-percent:455;mso-top-percent: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" filled="f" stroked="f" strokeweight=".5pt">
                <v:textbox style="mso-next-textbox:#Text Box 39;mso-fit-shape-to-text:t">
                  <w:txbxContent>
                    <w:p w:rsidR="00FF2B60" w:rsidRPr="00B32BDE" w:rsidRDefault="003E3862" w:rsidP="00B32BDE">
                      <w:pPr>
                        <w:rPr>
                          <w:rFonts w:ascii="Arial" w:hAnsi="Arial" w:cs="Arial"/>
                          <w:b/>
                          <w:bCs/>
                          <w:color w:val="E31837" w:themeColor="background2"/>
                          <w:sz w:val="48"/>
                          <w:szCs w:val="52"/>
                        </w:rPr>
                      </w:pPr>
                      <w:proofErr w:type="spellStart"/>
                      <w:r>
                        <w:rPr>
                          <w:rFonts w:ascii="Arial" w:hAnsi="Arial" w:cs="Arial"/>
                          <w:b/>
                          <w:bCs/>
                          <w:color w:val="E31837" w:themeColor="background2"/>
                          <w:sz w:val="48"/>
                          <w:szCs w:val="52"/>
                        </w:rPr>
                        <w:t>Unixplus</w:t>
                      </w:r>
                      <w:proofErr w:type="spellEnd"/>
                    </w:p>
                    <w:p w:rsidR="00FF2B60" w:rsidRDefault="004A1342">
                      <w:pPr>
                        <w:rPr>
                          <w:rFonts w:asciiTheme="majorHAnsi" w:hAnsiTheme="majorHAnsi"/>
                          <w:noProof/>
                          <w:color w:val="6D6E71" w:themeColor="text2"/>
                          <w:sz w:val="32"/>
                          <w:szCs w:val="40"/>
                        </w:rPr>
                      </w:pPr>
                      <w:sdt>
                        <w:sdtPr>
                          <w:rPr>
                            <w:rFonts w:asciiTheme="majorHAnsi" w:hAnsiTheme="majorHAnsi"/>
                            <w:noProof/>
                            <w:color w:val="6D6E71" w:themeColor="text2"/>
                            <w:sz w:val="32"/>
                            <w:szCs w:val="40"/>
                          </w:rPr>
                          <w:alias w:val="Subtitle"/>
                          <w:id w:val="-1489394143"/>
                          <w:dataBinding w:prefixMappings="xmlns:ns0='http://schemas.openxmlformats.org/package/2006/metadata/core-properties' xmlns:ns1='http://purl.org/dc/elements/1.1/'" w:xpath="/ns0:coreProperties[1]/ns1:subject[1]" w:storeItemID="{6C3C8BC8-F283-45AE-878A-BAB7291924A1}"/>
                          <w:text/>
                        </w:sdtPr>
                        <w:sdtEndPr/>
                        <w:sdtContent>
                          <w:r w:rsidR="00FF2B60">
                            <w:rPr>
                              <w:rFonts w:asciiTheme="majorHAnsi" w:hAnsiTheme="majorHAnsi"/>
                              <w:noProof/>
                              <w:color w:val="6D6E71" w:themeColor="text2"/>
                              <w:sz w:val="32"/>
                              <w:szCs w:val="40"/>
                            </w:rPr>
                            <w:t>Statement of work for</w:t>
                          </w:r>
                        </w:sdtContent>
                      </w:sdt>
                      <w:r w:rsidR="00FF2B60">
                        <w:rPr>
                          <w:rFonts w:asciiTheme="majorHAnsi" w:hAnsiTheme="majorHAnsi"/>
                          <w:noProof/>
                          <w:color w:val="6D6E71" w:themeColor="text2"/>
                          <w:sz w:val="32"/>
                          <w:szCs w:val="40"/>
                        </w:rPr>
                        <w:t xml:space="preserve"> </w:t>
                      </w:r>
                    </w:p>
                    <w:p w:rsidR="00FF2B60" w:rsidRDefault="00FF2B60">
                      <w:pPr>
                        <w:rPr>
                          <w:rFonts w:asciiTheme="majorHAnsi" w:hAnsiTheme="majorHAnsi"/>
                          <w:noProof/>
                          <w:color w:val="6D6E71" w:themeColor="text2"/>
                          <w:sz w:val="32"/>
                          <w:szCs w:val="40"/>
                        </w:rPr>
                      </w:pPr>
                      <w:r>
                        <w:rPr>
                          <w:rFonts w:asciiTheme="majorHAnsi" w:hAnsiTheme="majorHAnsi"/>
                          <w:noProof/>
                          <w:color w:val="6D6E71" w:themeColor="text2"/>
                          <w:sz w:val="32"/>
                          <w:szCs w:val="40"/>
                        </w:rPr>
                        <w:t xml:space="preserve">SIEM Deployment </w:t>
                      </w:r>
                    </w:p>
                    <w:p w:rsidR="00FF2B60" w:rsidRDefault="00FF2B60">
                      <w:pPr>
                        <w:rPr>
                          <w:rFonts w:asciiTheme="majorHAnsi" w:hAnsiTheme="majorHAnsi"/>
                          <w:noProof/>
                          <w:color w:val="6D6E71" w:themeColor="text2"/>
                          <w:sz w:val="32"/>
                          <w:szCs w:val="40"/>
                        </w:rPr>
                      </w:pPr>
                      <w:r>
                        <w:rPr>
                          <w:rFonts w:asciiTheme="majorHAnsi" w:hAnsiTheme="majorHAnsi"/>
                          <w:noProof/>
                          <w:color w:val="6D6E71" w:themeColor="text2"/>
                          <w:sz w:val="32"/>
                          <w:szCs w:val="40"/>
                        </w:rPr>
                        <w:t xml:space="preserve">and </w:t>
                      </w:r>
                    </w:p>
                    <w:p w:rsidR="00FF2B60" w:rsidRDefault="00FF2B60">
                      <w:pPr>
                        <w:rPr>
                          <w:rFonts w:asciiTheme="majorHAnsi" w:hAnsiTheme="majorHAnsi"/>
                          <w:noProof/>
                          <w:color w:val="6D6E71" w:themeColor="text2"/>
                          <w:sz w:val="32"/>
                          <w:szCs w:val="40"/>
                        </w:rPr>
                      </w:pPr>
                      <w:r>
                        <w:rPr>
                          <w:rFonts w:asciiTheme="majorHAnsi" w:hAnsiTheme="majorHAnsi"/>
                          <w:noProof/>
                          <w:color w:val="6D6E71" w:themeColor="text2"/>
                          <w:sz w:val="32"/>
                          <w:szCs w:val="40"/>
                        </w:rPr>
                        <w:t>Security Operations</w:t>
                      </w:r>
                    </w:p>
                  </w:txbxContent>
                </v:textbox>
                <w10:wrap type="square" anchorx="page" anchory="page"/>
              </v:shape>
            </w:pict>
          </w:r>
          <w:r w:rsidR="00B32BDE">
            <w:rPr>
              <w:rFonts w:ascii="Arial" w:hAnsi="Arial" w:cs="Arial"/>
              <w:sz w:val="20"/>
              <w:szCs w:val="20"/>
            </w:rPr>
            <w:br w:type="page"/>
          </w:r>
        </w:p>
      </w:sdtContent>
    </w:sdt>
    <w:p w:rsidR="008767F0" w:rsidRPr="00B72BC9" w:rsidRDefault="008767F0">
      <w:pPr>
        <w:rPr>
          <w:rFonts w:ascii="Arial" w:hAnsi="Arial" w:cs="Arial"/>
        </w:rPr>
      </w:pPr>
    </w:p>
    <w:p w:rsidR="00F2704F" w:rsidRPr="00B72BC9" w:rsidRDefault="00F2704F" w:rsidP="001553C8">
      <w:pPr>
        <w:tabs>
          <w:tab w:val="right" w:pos="8280"/>
        </w:tabs>
        <w:spacing w:before="240" w:after="0"/>
        <w:rPr>
          <w:rFonts w:ascii="Arial" w:hAnsi="Arial" w:cs="Arial"/>
          <w:color w:val="6D6E71" w:themeColor="text2"/>
          <w:sz w:val="20"/>
          <w:szCs w:val="20"/>
        </w:rPr>
      </w:pPr>
    </w:p>
    <w:p w:rsidR="00BC3D53" w:rsidRPr="00B72BC9" w:rsidRDefault="00BC3D53" w:rsidP="00B97E17">
      <w:pPr>
        <w:spacing w:before="240" w:after="0"/>
        <w:rPr>
          <w:rFonts w:ascii="Arial" w:hAnsi="Arial" w:cs="Arial"/>
          <w:color w:val="808080"/>
          <w:sz w:val="20"/>
          <w:szCs w:val="20"/>
        </w:rPr>
      </w:pPr>
    </w:p>
    <w:sdt>
      <w:sdtPr>
        <w:rPr>
          <w:rFonts w:ascii="Calibri" w:eastAsia="Calibri" w:hAnsi="Calibri" w:cs="Times New Roman"/>
          <w:b w:val="0"/>
          <w:bCs w:val="0"/>
          <w:color w:val="auto"/>
          <w:sz w:val="22"/>
          <w:szCs w:val="22"/>
        </w:rPr>
        <w:id w:val="-280025240"/>
        <w:docPartObj>
          <w:docPartGallery w:val="Table of Contents"/>
          <w:docPartUnique/>
        </w:docPartObj>
      </w:sdtPr>
      <w:sdtEndPr>
        <w:rPr>
          <w:noProof/>
        </w:rPr>
      </w:sdtEndPr>
      <w:sdtContent>
        <w:p w:rsidR="004405B4" w:rsidRPr="004405B4" w:rsidRDefault="004405B4" w:rsidP="00305FFE">
          <w:pPr>
            <w:pStyle w:val="TOCHeading"/>
            <w:ind w:left="720"/>
            <w:jc w:val="center"/>
            <w:rPr>
              <w:u w:val="single"/>
            </w:rPr>
          </w:pPr>
          <w:r w:rsidRPr="004405B4">
            <w:rPr>
              <w:u w:val="single"/>
            </w:rPr>
            <w:t>Table of Contents</w:t>
          </w:r>
        </w:p>
        <w:p w:rsidR="0036004B" w:rsidRDefault="00871D08">
          <w:pPr>
            <w:pStyle w:val="TOC1"/>
            <w:rPr>
              <w:rFonts w:asciiTheme="minorHAnsi" w:eastAsiaTheme="minorEastAsia" w:hAnsiTheme="minorHAnsi" w:cstheme="minorBidi"/>
              <w:b w:val="0"/>
              <w:szCs w:val="22"/>
              <w:lang w:eastAsia="en-US"/>
            </w:rPr>
          </w:pPr>
          <w:r>
            <w:fldChar w:fldCharType="begin"/>
          </w:r>
          <w:r w:rsidR="004405B4">
            <w:instrText xml:space="preserve"> TOC \o "1-3" \h \z \u </w:instrText>
          </w:r>
          <w:r>
            <w:fldChar w:fldCharType="separate"/>
          </w:r>
          <w:hyperlink w:anchor="_Toc365973754" w:history="1">
            <w:r w:rsidR="0036004B" w:rsidRPr="00E02012">
              <w:rPr>
                <w:rStyle w:val="Hyperlink"/>
                <w:rFonts w:ascii="Arial" w:hAnsi="Arial"/>
              </w:rPr>
              <w:t>1.</w:t>
            </w:r>
            <w:r w:rsidR="0036004B">
              <w:rPr>
                <w:rFonts w:asciiTheme="minorHAnsi" w:eastAsiaTheme="minorEastAsia" w:hAnsiTheme="minorHAnsi" w:cstheme="minorBidi"/>
                <w:b w:val="0"/>
                <w:szCs w:val="22"/>
                <w:lang w:eastAsia="en-US"/>
              </w:rPr>
              <w:tab/>
            </w:r>
            <w:r w:rsidR="0036004B" w:rsidRPr="00E02012">
              <w:rPr>
                <w:rStyle w:val="Hyperlink"/>
                <w:rFonts w:ascii="Arial" w:hAnsi="Arial"/>
              </w:rPr>
              <w:t>SIEM Implementation</w:t>
            </w:r>
            <w:r w:rsidR="0036004B">
              <w:rPr>
                <w:webHidden/>
              </w:rPr>
              <w:tab/>
            </w:r>
            <w:r>
              <w:rPr>
                <w:webHidden/>
              </w:rPr>
              <w:fldChar w:fldCharType="begin"/>
            </w:r>
            <w:r w:rsidR="0036004B">
              <w:rPr>
                <w:webHidden/>
              </w:rPr>
              <w:instrText xml:space="preserve"> PAGEREF _Toc365973754 \h </w:instrText>
            </w:r>
            <w:r>
              <w:rPr>
                <w:webHidden/>
              </w:rPr>
            </w:r>
            <w:r>
              <w:rPr>
                <w:webHidden/>
              </w:rPr>
              <w:fldChar w:fldCharType="separate"/>
            </w:r>
            <w:r w:rsidR="0036004B">
              <w:rPr>
                <w:webHidden/>
              </w:rPr>
              <w:t>2</w:t>
            </w:r>
            <w:r>
              <w:rPr>
                <w:webHidden/>
              </w:rPr>
              <w:fldChar w:fldCharType="end"/>
            </w:r>
          </w:hyperlink>
        </w:p>
        <w:p w:rsidR="0036004B" w:rsidRDefault="004A1342">
          <w:pPr>
            <w:pStyle w:val="TOC3"/>
            <w:tabs>
              <w:tab w:val="left" w:pos="1100"/>
              <w:tab w:val="right" w:leader="dot" w:pos="9350"/>
            </w:tabs>
            <w:rPr>
              <w:rFonts w:asciiTheme="minorHAnsi" w:eastAsiaTheme="minorEastAsia" w:hAnsiTheme="minorHAnsi" w:cstheme="minorBidi"/>
              <w:noProof/>
            </w:rPr>
          </w:pPr>
          <w:hyperlink w:anchor="_Toc365973755" w:history="1">
            <w:r w:rsidR="0036004B" w:rsidRPr="00E02012">
              <w:rPr>
                <w:rStyle w:val="Hyperlink"/>
                <w:rFonts w:ascii="Microsoft Sans Serif" w:hAnsi="Microsoft Sans Serif" w:cs="Microsoft Sans Serif"/>
                <w:noProof/>
              </w:rPr>
              <w:t>1.1.</w:t>
            </w:r>
            <w:r w:rsidR="0036004B">
              <w:rPr>
                <w:rFonts w:asciiTheme="minorHAnsi" w:eastAsiaTheme="minorEastAsia" w:hAnsiTheme="minorHAnsi" w:cstheme="minorBidi"/>
                <w:noProof/>
              </w:rPr>
              <w:tab/>
            </w:r>
            <w:r w:rsidR="0036004B" w:rsidRPr="00E02012">
              <w:rPr>
                <w:rStyle w:val="Hyperlink"/>
                <w:rFonts w:ascii="Arial" w:hAnsi="Arial" w:cs="Arial"/>
                <w:noProof/>
              </w:rPr>
              <w:t>Introduction</w:t>
            </w:r>
            <w:r w:rsidR="0036004B">
              <w:rPr>
                <w:noProof/>
                <w:webHidden/>
              </w:rPr>
              <w:tab/>
            </w:r>
            <w:r w:rsidR="00871D08">
              <w:rPr>
                <w:noProof/>
                <w:webHidden/>
              </w:rPr>
              <w:fldChar w:fldCharType="begin"/>
            </w:r>
            <w:r w:rsidR="0036004B">
              <w:rPr>
                <w:noProof/>
                <w:webHidden/>
              </w:rPr>
              <w:instrText xml:space="preserve"> PAGEREF _Toc365973755 \h </w:instrText>
            </w:r>
            <w:r w:rsidR="00871D08">
              <w:rPr>
                <w:noProof/>
                <w:webHidden/>
              </w:rPr>
            </w:r>
            <w:r w:rsidR="00871D08">
              <w:rPr>
                <w:noProof/>
                <w:webHidden/>
              </w:rPr>
              <w:fldChar w:fldCharType="separate"/>
            </w:r>
            <w:r w:rsidR="0036004B">
              <w:rPr>
                <w:noProof/>
                <w:webHidden/>
              </w:rPr>
              <w:t>2</w:t>
            </w:r>
            <w:r w:rsidR="00871D08">
              <w:rPr>
                <w:noProof/>
                <w:webHidden/>
              </w:rPr>
              <w:fldChar w:fldCharType="end"/>
            </w:r>
          </w:hyperlink>
        </w:p>
        <w:p w:rsidR="0036004B" w:rsidRDefault="004A1342">
          <w:pPr>
            <w:pStyle w:val="TOC3"/>
            <w:tabs>
              <w:tab w:val="left" w:pos="1100"/>
              <w:tab w:val="right" w:leader="dot" w:pos="9350"/>
            </w:tabs>
            <w:rPr>
              <w:rFonts w:asciiTheme="minorHAnsi" w:eastAsiaTheme="minorEastAsia" w:hAnsiTheme="minorHAnsi" w:cstheme="minorBidi"/>
              <w:noProof/>
            </w:rPr>
          </w:pPr>
          <w:hyperlink w:anchor="_Toc365973756" w:history="1">
            <w:r w:rsidR="0036004B" w:rsidRPr="00E02012">
              <w:rPr>
                <w:rStyle w:val="Hyperlink"/>
                <w:rFonts w:ascii="Microsoft Sans Serif" w:hAnsi="Microsoft Sans Serif" w:cs="Microsoft Sans Serif"/>
                <w:noProof/>
              </w:rPr>
              <w:t>1.2.</w:t>
            </w:r>
            <w:r w:rsidR="0036004B">
              <w:rPr>
                <w:rFonts w:asciiTheme="minorHAnsi" w:eastAsiaTheme="minorEastAsia" w:hAnsiTheme="minorHAnsi" w:cstheme="minorBidi"/>
                <w:noProof/>
              </w:rPr>
              <w:tab/>
            </w:r>
            <w:r w:rsidR="0036004B" w:rsidRPr="00E02012">
              <w:rPr>
                <w:rStyle w:val="Hyperlink"/>
                <w:rFonts w:ascii="Arial" w:hAnsi="Arial" w:cs="Arial"/>
                <w:noProof/>
              </w:rPr>
              <w:t>Key Services in Scope:</w:t>
            </w:r>
            <w:r w:rsidR="0036004B">
              <w:rPr>
                <w:noProof/>
                <w:webHidden/>
              </w:rPr>
              <w:tab/>
            </w:r>
            <w:r w:rsidR="00871D08">
              <w:rPr>
                <w:noProof/>
                <w:webHidden/>
              </w:rPr>
              <w:fldChar w:fldCharType="begin"/>
            </w:r>
            <w:r w:rsidR="0036004B">
              <w:rPr>
                <w:noProof/>
                <w:webHidden/>
              </w:rPr>
              <w:instrText xml:space="preserve"> PAGEREF _Toc365973756 \h </w:instrText>
            </w:r>
            <w:r w:rsidR="00871D08">
              <w:rPr>
                <w:noProof/>
                <w:webHidden/>
              </w:rPr>
            </w:r>
            <w:r w:rsidR="00871D08">
              <w:rPr>
                <w:noProof/>
                <w:webHidden/>
              </w:rPr>
              <w:fldChar w:fldCharType="separate"/>
            </w:r>
            <w:r w:rsidR="0036004B">
              <w:rPr>
                <w:noProof/>
                <w:webHidden/>
              </w:rPr>
              <w:t>2</w:t>
            </w:r>
            <w:r w:rsidR="00871D08">
              <w:rPr>
                <w:noProof/>
                <w:webHidden/>
              </w:rPr>
              <w:fldChar w:fldCharType="end"/>
            </w:r>
          </w:hyperlink>
        </w:p>
        <w:p w:rsidR="0036004B" w:rsidRDefault="004A1342">
          <w:pPr>
            <w:pStyle w:val="TOC3"/>
            <w:tabs>
              <w:tab w:val="left" w:pos="1100"/>
              <w:tab w:val="right" w:leader="dot" w:pos="9350"/>
            </w:tabs>
            <w:rPr>
              <w:rFonts w:asciiTheme="minorHAnsi" w:eastAsiaTheme="minorEastAsia" w:hAnsiTheme="minorHAnsi" w:cstheme="minorBidi"/>
              <w:noProof/>
            </w:rPr>
          </w:pPr>
          <w:hyperlink w:anchor="_Toc365973757" w:history="1">
            <w:r w:rsidR="0036004B" w:rsidRPr="00E02012">
              <w:rPr>
                <w:rStyle w:val="Hyperlink"/>
                <w:rFonts w:ascii="Microsoft Sans Serif" w:hAnsi="Microsoft Sans Serif" w:cs="Microsoft Sans Serif"/>
                <w:noProof/>
              </w:rPr>
              <w:t>1.3.</w:t>
            </w:r>
            <w:r w:rsidR="0036004B">
              <w:rPr>
                <w:rFonts w:asciiTheme="minorHAnsi" w:eastAsiaTheme="minorEastAsia" w:hAnsiTheme="minorHAnsi" w:cstheme="minorBidi"/>
                <w:noProof/>
              </w:rPr>
              <w:tab/>
            </w:r>
            <w:r w:rsidR="0036004B" w:rsidRPr="00E02012">
              <w:rPr>
                <w:rStyle w:val="Hyperlink"/>
                <w:rFonts w:ascii="Arial" w:hAnsi="Arial" w:cs="Arial"/>
                <w:noProof/>
              </w:rPr>
              <w:t>Assumptions :</w:t>
            </w:r>
            <w:r w:rsidR="0036004B">
              <w:rPr>
                <w:noProof/>
                <w:webHidden/>
              </w:rPr>
              <w:tab/>
            </w:r>
            <w:r w:rsidR="00871D08">
              <w:rPr>
                <w:noProof/>
                <w:webHidden/>
              </w:rPr>
              <w:fldChar w:fldCharType="begin"/>
            </w:r>
            <w:r w:rsidR="0036004B">
              <w:rPr>
                <w:noProof/>
                <w:webHidden/>
              </w:rPr>
              <w:instrText xml:space="preserve"> PAGEREF _Toc365973757 \h </w:instrText>
            </w:r>
            <w:r w:rsidR="00871D08">
              <w:rPr>
                <w:noProof/>
                <w:webHidden/>
              </w:rPr>
            </w:r>
            <w:r w:rsidR="00871D08">
              <w:rPr>
                <w:noProof/>
                <w:webHidden/>
              </w:rPr>
              <w:fldChar w:fldCharType="separate"/>
            </w:r>
            <w:r w:rsidR="0036004B">
              <w:rPr>
                <w:noProof/>
                <w:webHidden/>
              </w:rPr>
              <w:t>2</w:t>
            </w:r>
            <w:r w:rsidR="00871D08">
              <w:rPr>
                <w:noProof/>
                <w:webHidden/>
              </w:rPr>
              <w:fldChar w:fldCharType="end"/>
            </w:r>
          </w:hyperlink>
        </w:p>
        <w:p w:rsidR="0036004B" w:rsidRDefault="004A1342">
          <w:pPr>
            <w:pStyle w:val="TOC3"/>
            <w:tabs>
              <w:tab w:val="left" w:pos="1100"/>
              <w:tab w:val="right" w:leader="dot" w:pos="9350"/>
            </w:tabs>
            <w:rPr>
              <w:rFonts w:asciiTheme="minorHAnsi" w:eastAsiaTheme="minorEastAsia" w:hAnsiTheme="minorHAnsi" w:cstheme="minorBidi"/>
              <w:noProof/>
            </w:rPr>
          </w:pPr>
          <w:hyperlink w:anchor="_Toc365973758" w:history="1">
            <w:r w:rsidR="0036004B" w:rsidRPr="00E02012">
              <w:rPr>
                <w:rStyle w:val="Hyperlink"/>
                <w:rFonts w:ascii="Microsoft Sans Serif" w:hAnsi="Microsoft Sans Serif" w:cs="Microsoft Sans Serif"/>
                <w:noProof/>
              </w:rPr>
              <w:t>1.4.</w:t>
            </w:r>
            <w:r w:rsidR="0036004B">
              <w:rPr>
                <w:rFonts w:asciiTheme="minorHAnsi" w:eastAsiaTheme="minorEastAsia" w:hAnsiTheme="minorHAnsi" w:cstheme="minorBidi"/>
                <w:noProof/>
              </w:rPr>
              <w:tab/>
            </w:r>
            <w:r w:rsidR="0036004B" w:rsidRPr="00E02012">
              <w:rPr>
                <w:rStyle w:val="Hyperlink"/>
                <w:rFonts w:ascii="Arial" w:hAnsi="Arial" w:cs="Arial"/>
                <w:noProof/>
              </w:rPr>
              <w:t>Service Coverage:</w:t>
            </w:r>
            <w:r w:rsidR="0036004B">
              <w:rPr>
                <w:noProof/>
                <w:webHidden/>
              </w:rPr>
              <w:tab/>
            </w:r>
            <w:r w:rsidR="00871D08">
              <w:rPr>
                <w:noProof/>
                <w:webHidden/>
              </w:rPr>
              <w:fldChar w:fldCharType="begin"/>
            </w:r>
            <w:r w:rsidR="0036004B">
              <w:rPr>
                <w:noProof/>
                <w:webHidden/>
              </w:rPr>
              <w:instrText xml:space="preserve"> PAGEREF _Toc365973758 \h </w:instrText>
            </w:r>
            <w:r w:rsidR="00871D08">
              <w:rPr>
                <w:noProof/>
                <w:webHidden/>
              </w:rPr>
            </w:r>
            <w:r w:rsidR="00871D08">
              <w:rPr>
                <w:noProof/>
                <w:webHidden/>
              </w:rPr>
              <w:fldChar w:fldCharType="separate"/>
            </w:r>
            <w:r w:rsidR="0036004B">
              <w:rPr>
                <w:noProof/>
                <w:webHidden/>
              </w:rPr>
              <w:t>2</w:t>
            </w:r>
            <w:r w:rsidR="00871D08">
              <w:rPr>
                <w:noProof/>
                <w:webHidden/>
              </w:rPr>
              <w:fldChar w:fldCharType="end"/>
            </w:r>
          </w:hyperlink>
        </w:p>
        <w:p w:rsidR="0036004B" w:rsidRDefault="004A1342">
          <w:pPr>
            <w:pStyle w:val="TOC3"/>
            <w:tabs>
              <w:tab w:val="left" w:pos="1100"/>
              <w:tab w:val="right" w:leader="dot" w:pos="9350"/>
            </w:tabs>
            <w:rPr>
              <w:rFonts w:asciiTheme="minorHAnsi" w:eastAsiaTheme="minorEastAsia" w:hAnsiTheme="minorHAnsi" w:cstheme="minorBidi"/>
              <w:noProof/>
            </w:rPr>
          </w:pPr>
          <w:hyperlink w:anchor="_Toc365973759" w:history="1">
            <w:r w:rsidR="0036004B" w:rsidRPr="00E02012">
              <w:rPr>
                <w:rStyle w:val="Hyperlink"/>
                <w:rFonts w:ascii="Microsoft Sans Serif" w:hAnsi="Microsoft Sans Serif" w:cs="Microsoft Sans Serif"/>
                <w:noProof/>
              </w:rPr>
              <w:t>1.5.</w:t>
            </w:r>
            <w:r w:rsidR="0036004B">
              <w:rPr>
                <w:rFonts w:asciiTheme="minorHAnsi" w:eastAsiaTheme="minorEastAsia" w:hAnsiTheme="minorHAnsi" w:cstheme="minorBidi"/>
                <w:noProof/>
              </w:rPr>
              <w:tab/>
            </w:r>
            <w:r w:rsidR="0036004B" w:rsidRPr="00E02012">
              <w:rPr>
                <w:rStyle w:val="Hyperlink"/>
                <w:rFonts w:ascii="Arial" w:hAnsi="Arial" w:cs="Arial"/>
                <w:noProof/>
              </w:rPr>
              <w:t>Deployment Process for the Central Infrastructure ( in Kenya)</w:t>
            </w:r>
            <w:r w:rsidR="0036004B">
              <w:rPr>
                <w:noProof/>
                <w:webHidden/>
              </w:rPr>
              <w:tab/>
            </w:r>
            <w:r w:rsidR="00871D08">
              <w:rPr>
                <w:noProof/>
                <w:webHidden/>
              </w:rPr>
              <w:fldChar w:fldCharType="begin"/>
            </w:r>
            <w:r w:rsidR="0036004B">
              <w:rPr>
                <w:noProof/>
                <w:webHidden/>
              </w:rPr>
              <w:instrText xml:space="preserve"> PAGEREF _Toc365973759 \h </w:instrText>
            </w:r>
            <w:r w:rsidR="00871D08">
              <w:rPr>
                <w:noProof/>
                <w:webHidden/>
              </w:rPr>
            </w:r>
            <w:r w:rsidR="00871D08">
              <w:rPr>
                <w:noProof/>
                <w:webHidden/>
              </w:rPr>
              <w:fldChar w:fldCharType="separate"/>
            </w:r>
            <w:r w:rsidR="0036004B">
              <w:rPr>
                <w:noProof/>
                <w:webHidden/>
              </w:rPr>
              <w:t>3</w:t>
            </w:r>
            <w:r w:rsidR="00871D08">
              <w:rPr>
                <w:noProof/>
                <w:webHidden/>
              </w:rPr>
              <w:fldChar w:fldCharType="end"/>
            </w:r>
          </w:hyperlink>
        </w:p>
        <w:p w:rsidR="0036004B" w:rsidRDefault="004A1342">
          <w:pPr>
            <w:pStyle w:val="TOC3"/>
            <w:tabs>
              <w:tab w:val="left" w:pos="1100"/>
              <w:tab w:val="right" w:leader="dot" w:pos="9350"/>
            </w:tabs>
            <w:rPr>
              <w:rFonts w:asciiTheme="minorHAnsi" w:eastAsiaTheme="minorEastAsia" w:hAnsiTheme="minorHAnsi" w:cstheme="minorBidi"/>
              <w:noProof/>
            </w:rPr>
          </w:pPr>
          <w:hyperlink w:anchor="_Toc365973760" w:history="1">
            <w:r w:rsidR="0036004B" w:rsidRPr="00E02012">
              <w:rPr>
                <w:rStyle w:val="Hyperlink"/>
                <w:rFonts w:ascii="Microsoft Sans Serif" w:hAnsi="Microsoft Sans Serif" w:cs="Microsoft Sans Serif"/>
                <w:noProof/>
              </w:rPr>
              <w:t>1.6.</w:t>
            </w:r>
            <w:r w:rsidR="0036004B">
              <w:rPr>
                <w:rFonts w:asciiTheme="minorHAnsi" w:eastAsiaTheme="minorEastAsia" w:hAnsiTheme="minorHAnsi" w:cstheme="minorBidi"/>
                <w:noProof/>
              </w:rPr>
              <w:tab/>
            </w:r>
            <w:r w:rsidR="0036004B" w:rsidRPr="00E02012">
              <w:rPr>
                <w:rStyle w:val="Hyperlink"/>
                <w:rFonts w:ascii="Arial" w:hAnsi="Arial" w:cs="Arial"/>
                <w:noProof/>
              </w:rPr>
              <w:t>Deployment Process at Opco Locations</w:t>
            </w:r>
            <w:r w:rsidR="0036004B">
              <w:rPr>
                <w:noProof/>
                <w:webHidden/>
              </w:rPr>
              <w:tab/>
            </w:r>
            <w:r w:rsidR="00871D08">
              <w:rPr>
                <w:noProof/>
                <w:webHidden/>
              </w:rPr>
              <w:fldChar w:fldCharType="begin"/>
            </w:r>
            <w:r w:rsidR="0036004B">
              <w:rPr>
                <w:noProof/>
                <w:webHidden/>
              </w:rPr>
              <w:instrText xml:space="preserve"> PAGEREF _Toc365973760 \h </w:instrText>
            </w:r>
            <w:r w:rsidR="00871D08">
              <w:rPr>
                <w:noProof/>
                <w:webHidden/>
              </w:rPr>
            </w:r>
            <w:r w:rsidR="00871D08">
              <w:rPr>
                <w:noProof/>
                <w:webHidden/>
              </w:rPr>
              <w:fldChar w:fldCharType="separate"/>
            </w:r>
            <w:r w:rsidR="0036004B">
              <w:rPr>
                <w:noProof/>
                <w:webHidden/>
              </w:rPr>
              <w:t>4</w:t>
            </w:r>
            <w:r w:rsidR="00871D08">
              <w:rPr>
                <w:noProof/>
                <w:webHidden/>
              </w:rPr>
              <w:fldChar w:fldCharType="end"/>
            </w:r>
          </w:hyperlink>
        </w:p>
        <w:p w:rsidR="0036004B" w:rsidRDefault="004A1342">
          <w:pPr>
            <w:pStyle w:val="TOC3"/>
            <w:tabs>
              <w:tab w:val="left" w:pos="1100"/>
              <w:tab w:val="right" w:leader="dot" w:pos="9350"/>
            </w:tabs>
            <w:rPr>
              <w:rFonts w:asciiTheme="minorHAnsi" w:eastAsiaTheme="minorEastAsia" w:hAnsiTheme="minorHAnsi" w:cstheme="minorBidi"/>
              <w:noProof/>
            </w:rPr>
          </w:pPr>
          <w:hyperlink w:anchor="_Toc365973761" w:history="1">
            <w:r w:rsidR="0036004B" w:rsidRPr="00E02012">
              <w:rPr>
                <w:rStyle w:val="Hyperlink"/>
                <w:rFonts w:ascii="Microsoft Sans Serif" w:hAnsi="Microsoft Sans Serif" w:cs="Microsoft Sans Serif"/>
                <w:noProof/>
              </w:rPr>
              <w:t>1.7.</w:t>
            </w:r>
            <w:r w:rsidR="0036004B">
              <w:rPr>
                <w:rFonts w:asciiTheme="minorHAnsi" w:eastAsiaTheme="minorEastAsia" w:hAnsiTheme="minorHAnsi" w:cstheme="minorBidi"/>
                <w:noProof/>
              </w:rPr>
              <w:tab/>
            </w:r>
            <w:r w:rsidR="0036004B" w:rsidRPr="00E02012">
              <w:rPr>
                <w:rStyle w:val="Hyperlink"/>
                <w:rFonts w:ascii="Arial" w:hAnsi="Arial" w:cs="Arial"/>
                <w:noProof/>
              </w:rPr>
              <w:t>Tech Mahindra Implementation Responsibilities:</w:t>
            </w:r>
            <w:r w:rsidR="0036004B">
              <w:rPr>
                <w:noProof/>
                <w:webHidden/>
              </w:rPr>
              <w:tab/>
            </w:r>
            <w:r w:rsidR="00871D08">
              <w:rPr>
                <w:noProof/>
                <w:webHidden/>
              </w:rPr>
              <w:fldChar w:fldCharType="begin"/>
            </w:r>
            <w:r w:rsidR="0036004B">
              <w:rPr>
                <w:noProof/>
                <w:webHidden/>
              </w:rPr>
              <w:instrText xml:space="preserve"> PAGEREF _Toc365973761 \h </w:instrText>
            </w:r>
            <w:r w:rsidR="00871D08">
              <w:rPr>
                <w:noProof/>
                <w:webHidden/>
              </w:rPr>
            </w:r>
            <w:r w:rsidR="00871D08">
              <w:rPr>
                <w:noProof/>
                <w:webHidden/>
              </w:rPr>
              <w:fldChar w:fldCharType="separate"/>
            </w:r>
            <w:r w:rsidR="0036004B">
              <w:rPr>
                <w:noProof/>
                <w:webHidden/>
              </w:rPr>
              <w:t>5</w:t>
            </w:r>
            <w:r w:rsidR="00871D08">
              <w:rPr>
                <w:noProof/>
                <w:webHidden/>
              </w:rPr>
              <w:fldChar w:fldCharType="end"/>
            </w:r>
          </w:hyperlink>
        </w:p>
        <w:p w:rsidR="0036004B" w:rsidRDefault="004A1342">
          <w:pPr>
            <w:pStyle w:val="TOC3"/>
            <w:tabs>
              <w:tab w:val="left" w:pos="1100"/>
              <w:tab w:val="right" w:leader="dot" w:pos="9350"/>
            </w:tabs>
            <w:rPr>
              <w:rFonts w:asciiTheme="minorHAnsi" w:eastAsiaTheme="minorEastAsia" w:hAnsiTheme="minorHAnsi" w:cstheme="minorBidi"/>
              <w:noProof/>
            </w:rPr>
          </w:pPr>
          <w:hyperlink w:anchor="_Toc365973762" w:history="1">
            <w:r w:rsidR="0036004B" w:rsidRPr="00E02012">
              <w:rPr>
                <w:rStyle w:val="Hyperlink"/>
                <w:rFonts w:ascii="Microsoft Sans Serif" w:hAnsi="Microsoft Sans Serif" w:cs="Microsoft Sans Serif"/>
                <w:noProof/>
              </w:rPr>
              <w:t>1.8.</w:t>
            </w:r>
            <w:r w:rsidR="0036004B">
              <w:rPr>
                <w:rFonts w:asciiTheme="minorHAnsi" w:eastAsiaTheme="minorEastAsia" w:hAnsiTheme="minorHAnsi" w:cstheme="minorBidi"/>
                <w:noProof/>
              </w:rPr>
              <w:tab/>
            </w:r>
            <w:r w:rsidR="0036004B" w:rsidRPr="00E02012">
              <w:rPr>
                <w:rStyle w:val="Hyperlink"/>
                <w:rFonts w:ascii="Arial" w:hAnsi="Arial" w:cs="Arial"/>
                <w:noProof/>
              </w:rPr>
              <w:t>Customer Responsibilities:</w:t>
            </w:r>
            <w:r w:rsidR="0036004B">
              <w:rPr>
                <w:noProof/>
                <w:webHidden/>
              </w:rPr>
              <w:tab/>
            </w:r>
            <w:r w:rsidR="00871D08">
              <w:rPr>
                <w:noProof/>
                <w:webHidden/>
              </w:rPr>
              <w:fldChar w:fldCharType="begin"/>
            </w:r>
            <w:r w:rsidR="0036004B">
              <w:rPr>
                <w:noProof/>
                <w:webHidden/>
              </w:rPr>
              <w:instrText xml:space="preserve"> PAGEREF _Toc365973762 \h </w:instrText>
            </w:r>
            <w:r w:rsidR="00871D08">
              <w:rPr>
                <w:noProof/>
                <w:webHidden/>
              </w:rPr>
            </w:r>
            <w:r w:rsidR="00871D08">
              <w:rPr>
                <w:noProof/>
                <w:webHidden/>
              </w:rPr>
              <w:fldChar w:fldCharType="separate"/>
            </w:r>
            <w:r w:rsidR="0036004B">
              <w:rPr>
                <w:noProof/>
                <w:webHidden/>
              </w:rPr>
              <w:t>5</w:t>
            </w:r>
            <w:r w:rsidR="00871D08">
              <w:rPr>
                <w:noProof/>
                <w:webHidden/>
              </w:rPr>
              <w:fldChar w:fldCharType="end"/>
            </w:r>
          </w:hyperlink>
        </w:p>
        <w:p w:rsidR="0036004B" w:rsidRDefault="004A1342">
          <w:pPr>
            <w:pStyle w:val="TOC1"/>
            <w:rPr>
              <w:rFonts w:asciiTheme="minorHAnsi" w:eastAsiaTheme="minorEastAsia" w:hAnsiTheme="minorHAnsi" w:cstheme="minorBidi"/>
              <w:b w:val="0"/>
              <w:szCs w:val="22"/>
              <w:lang w:eastAsia="en-US"/>
            </w:rPr>
          </w:pPr>
          <w:hyperlink w:anchor="_Toc365973763" w:history="1">
            <w:r w:rsidR="0036004B" w:rsidRPr="00E02012">
              <w:rPr>
                <w:rStyle w:val="Hyperlink"/>
                <w:rFonts w:ascii="Arial" w:hAnsi="Arial"/>
              </w:rPr>
              <w:t>2.</w:t>
            </w:r>
            <w:r w:rsidR="0036004B">
              <w:rPr>
                <w:rFonts w:asciiTheme="minorHAnsi" w:eastAsiaTheme="minorEastAsia" w:hAnsiTheme="minorHAnsi" w:cstheme="minorBidi"/>
                <w:b w:val="0"/>
                <w:szCs w:val="22"/>
                <w:lang w:eastAsia="en-US"/>
              </w:rPr>
              <w:tab/>
            </w:r>
            <w:r w:rsidR="0036004B" w:rsidRPr="00E02012">
              <w:rPr>
                <w:rStyle w:val="Hyperlink"/>
                <w:rFonts w:ascii="Arial" w:hAnsi="Arial"/>
              </w:rPr>
              <w:t>SIEM Sizing Considerations:</w:t>
            </w:r>
            <w:r w:rsidR="0036004B">
              <w:rPr>
                <w:webHidden/>
              </w:rPr>
              <w:tab/>
            </w:r>
            <w:r w:rsidR="00871D08">
              <w:rPr>
                <w:webHidden/>
              </w:rPr>
              <w:fldChar w:fldCharType="begin"/>
            </w:r>
            <w:r w:rsidR="0036004B">
              <w:rPr>
                <w:webHidden/>
              </w:rPr>
              <w:instrText xml:space="preserve"> PAGEREF _Toc365973763 \h </w:instrText>
            </w:r>
            <w:r w:rsidR="00871D08">
              <w:rPr>
                <w:webHidden/>
              </w:rPr>
            </w:r>
            <w:r w:rsidR="00871D08">
              <w:rPr>
                <w:webHidden/>
              </w:rPr>
              <w:fldChar w:fldCharType="separate"/>
            </w:r>
            <w:r w:rsidR="0036004B">
              <w:rPr>
                <w:webHidden/>
              </w:rPr>
              <w:t>6</w:t>
            </w:r>
            <w:r w:rsidR="00871D08">
              <w:rPr>
                <w:webHidden/>
              </w:rPr>
              <w:fldChar w:fldCharType="end"/>
            </w:r>
          </w:hyperlink>
        </w:p>
        <w:p w:rsidR="0036004B" w:rsidRDefault="004A1342">
          <w:pPr>
            <w:pStyle w:val="TOC1"/>
            <w:rPr>
              <w:rFonts w:asciiTheme="minorHAnsi" w:eastAsiaTheme="minorEastAsia" w:hAnsiTheme="minorHAnsi" w:cstheme="minorBidi"/>
              <w:b w:val="0"/>
              <w:szCs w:val="22"/>
              <w:lang w:eastAsia="en-US"/>
            </w:rPr>
          </w:pPr>
          <w:hyperlink w:anchor="_Toc365973764" w:history="1">
            <w:r w:rsidR="0036004B" w:rsidRPr="00E02012">
              <w:rPr>
                <w:rStyle w:val="Hyperlink"/>
                <w:rFonts w:ascii="Arial" w:hAnsi="Arial"/>
              </w:rPr>
              <w:t>3.</w:t>
            </w:r>
            <w:r w:rsidR="0036004B">
              <w:rPr>
                <w:rFonts w:asciiTheme="minorHAnsi" w:eastAsiaTheme="minorEastAsia" w:hAnsiTheme="minorHAnsi" w:cstheme="minorBidi"/>
                <w:b w:val="0"/>
                <w:szCs w:val="22"/>
                <w:lang w:eastAsia="en-US"/>
              </w:rPr>
              <w:tab/>
            </w:r>
            <w:r w:rsidR="0036004B" w:rsidRPr="00E02012">
              <w:rPr>
                <w:rStyle w:val="Hyperlink"/>
                <w:rFonts w:ascii="Arial" w:hAnsi="Arial"/>
              </w:rPr>
              <w:t>Bill of Quantity (BoQ) :</w:t>
            </w:r>
            <w:r w:rsidR="0036004B">
              <w:rPr>
                <w:webHidden/>
              </w:rPr>
              <w:tab/>
            </w:r>
            <w:r w:rsidR="00871D08">
              <w:rPr>
                <w:webHidden/>
              </w:rPr>
              <w:fldChar w:fldCharType="begin"/>
            </w:r>
            <w:r w:rsidR="0036004B">
              <w:rPr>
                <w:webHidden/>
              </w:rPr>
              <w:instrText xml:space="preserve"> PAGEREF _Toc365973764 \h </w:instrText>
            </w:r>
            <w:r w:rsidR="00871D08">
              <w:rPr>
                <w:webHidden/>
              </w:rPr>
            </w:r>
            <w:r w:rsidR="00871D08">
              <w:rPr>
                <w:webHidden/>
              </w:rPr>
              <w:fldChar w:fldCharType="separate"/>
            </w:r>
            <w:r w:rsidR="0036004B">
              <w:rPr>
                <w:webHidden/>
              </w:rPr>
              <w:t>6</w:t>
            </w:r>
            <w:r w:rsidR="00871D08">
              <w:rPr>
                <w:webHidden/>
              </w:rPr>
              <w:fldChar w:fldCharType="end"/>
            </w:r>
          </w:hyperlink>
        </w:p>
        <w:p w:rsidR="0036004B" w:rsidRDefault="004A1342">
          <w:pPr>
            <w:pStyle w:val="TOC1"/>
            <w:rPr>
              <w:rFonts w:asciiTheme="minorHAnsi" w:eastAsiaTheme="minorEastAsia" w:hAnsiTheme="minorHAnsi" w:cstheme="minorBidi"/>
              <w:b w:val="0"/>
              <w:szCs w:val="22"/>
              <w:lang w:eastAsia="en-US"/>
            </w:rPr>
          </w:pPr>
          <w:hyperlink w:anchor="_Toc365973765" w:history="1">
            <w:r w:rsidR="0036004B" w:rsidRPr="00E02012">
              <w:rPr>
                <w:rStyle w:val="Hyperlink"/>
                <w:rFonts w:ascii="Arial" w:hAnsi="Arial"/>
              </w:rPr>
              <w:t>4.</w:t>
            </w:r>
            <w:r w:rsidR="0036004B">
              <w:rPr>
                <w:rFonts w:asciiTheme="minorHAnsi" w:eastAsiaTheme="minorEastAsia" w:hAnsiTheme="minorHAnsi" w:cstheme="minorBidi"/>
                <w:b w:val="0"/>
                <w:szCs w:val="22"/>
                <w:lang w:eastAsia="en-US"/>
              </w:rPr>
              <w:tab/>
            </w:r>
            <w:r w:rsidR="0036004B" w:rsidRPr="00E02012">
              <w:rPr>
                <w:rStyle w:val="Hyperlink"/>
                <w:rFonts w:ascii="Arial" w:hAnsi="Arial"/>
              </w:rPr>
              <w:t>Architecture Diagram:</w:t>
            </w:r>
            <w:r w:rsidR="0036004B">
              <w:rPr>
                <w:webHidden/>
              </w:rPr>
              <w:tab/>
            </w:r>
            <w:r w:rsidR="00871D08">
              <w:rPr>
                <w:webHidden/>
              </w:rPr>
              <w:fldChar w:fldCharType="begin"/>
            </w:r>
            <w:r w:rsidR="0036004B">
              <w:rPr>
                <w:webHidden/>
              </w:rPr>
              <w:instrText xml:space="preserve"> PAGEREF _Toc365973765 \h </w:instrText>
            </w:r>
            <w:r w:rsidR="00871D08">
              <w:rPr>
                <w:webHidden/>
              </w:rPr>
            </w:r>
            <w:r w:rsidR="00871D08">
              <w:rPr>
                <w:webHidden/>
              </w:rPr>
              <w:fldChar w:fldCharType="separate"/>
            </w:r>
            <w:r w:rsidR="0036004B">
              <w:rPr>
                <w:webHidden/>
              </w:rPr>
              <w:t>8</w:t>
            </w:r>
            <w:r w:rsidR="00871D08">
              <w:rPr>
                <w:webHidden/>
              </w:rPr>
              <w:fldChar w:fldCharType="end"/>
            </w:r>
          </w:hyperlink>
        </w:p>
        <w:p w:rsidR="0036004B" w:rsidRDefault="004A1342">
          <w:pPr>
            <w:pStyle w:val="TOC1"/>
            <w:rPr>
              <w:rFonts w:asciiTheme="minorHAnsi" w:eastAsiaTheme="minorEastAsia" w:hAnsiTheme="minorHAnsi" w:cstheme="minorBidi"/>
              <w:b w:val="0"/>
              <w:szCs w:val="22"/>
              <w:lang w:eastAsia="en-US"/>
            </w:rPr>
          </w:pPr>
          <w:hyperlink w:anchor="_Toc365973766" w:history="1">
            <w:r w:rsidR="0036004B" w:rsidRPr="00E02012">
              <w:rPr>
                <w:rStyle w:val="Hyperlink"/>
                <w:rFonts w:ascii="Arial" w:hAnsi="Arial"/>
              </w:rPr>
              <w:t>5.</w:t>
            </w:r>
            <w:r w:rsidR="0036004B">
              <w:rPr>
                <w:rFonts w:asciiTheme="minorHAnsi" w:eastAsiaTheme="minorEastAsia" w:hAnsiTheme="minorHAnsi" w:cstheme="minorBidi"/>
                <w:b w:val="0"/>
                <w:szCs w:val="22"/>
                <w:lang w:eastAsia="en-US"/>
              </w:rPr>
              <w:tab/>
            </w:r>
            <w:r w:rsidR="0036004B" w:rsidRPr="00E02012">
              <w:rPr>
                <w:rStyle w:val="Hyperlink"/>
                <w:rFonts w:ascii="Arial" w:hAnsi="Arial"/>
              </w:rPr>
              <w:t>Overall High Level SIEM roll out Plan</w:t>
            </w:r>
            <w:r w:rsidR="0036004B">
              <w:rPr>
                <w:webHidden/>
              </w:rPr>
              <w:tab/>
            </w:r>
            <w:r w:rsidR="00871D08">
              <w:rPr>
                <w:webHidden/>
              </w:rPr>
              <w:fldChar w:fldCharType="begin"/>
            </w:r>
            <w:r w:rsidR="0036004B">
              <w:rPr>
                <w:webHidden/>
              </w:rPr>
              <w:instrText xml:space="preserve"> PAGEREF _Toc365973766 \h </w:instrText>
            </w:r>
            <w:r w:rsidR="00871D08">
              <w:rPr>
                <w:webHidden/>
              </w:rPr>
            </w:r>
            <w:r w:rsidR="00871D08">
              <w:rPr>
                <w:webHidden/>
              </w:rPr>
              <w:fldChar w:fldCharType="separate"/>
            </w:r>
            <w:r w:rsidR="0036004B">
              <w:rPr>
                <w:webHidden/>
              </w:rPr>
              <w:t>9</w:t>
            </w:r>
            <w:r w:rsidR="00871D08">
              <w:rPr>
                <w:webHidden/>
              </w:rPr>
              <w:fldChar w:fldCharType="end"/>
            </w:r>
          </w:hyperlink>
        </w:p>
        <w:p w:rsidR="0036004B" w:rsidRDefault="004A1342">
          <w:pPr>
            <w:pStyle w:val="TOC1"/>
            <w:rPr>
              <w:rFonts w:asciiTheme="minorHAnsi" w:eastAsiaTheme="minorEastAsia" w:hAnsiTheme="minorHAnsi" w:cstheme="minorBidi"/>
              <w:b w:val="0"/>
              <w:szCs w:val="22"/>
              <w:lang w:eastAsia="en-US"/>
            </w:rPr>
          </w:pPr>
          <w:hyperlink w:anchor="_Toc365973767" w:history="1">
            <w:r w:rsidR="0036004B" w:rsidRPr="00E02012">
              <w:rPr>
                <w:rStyle w:val="Hyperlink"/>
                <w:rFonts w:ascii="Arial" w:hAnsi="Arial"/>
              </w:rPr>
              <w:t>6.</w:t>
            </w:r>
            <w:r w:rsidR="0036004B">
              <w:rPr>
                <w:rFonts w:asciiTheme="minorHAnsi" w:eastAsiaTheme="minorEastAsia" w:hAnsiTheme="minorHAnsi" w:cstheme="minorBidi"/>
                <w:b w:val="0"/>
                <w:szCs w:val="22"/>
                <w:lang w:eastAsia="en-US"/>
              </w:rPr>
              <w:tab/>
            </w:r>
            <w:r w:rsidR="0036004B" w:rsidRPr="00E02012">
              <w:rPr>
                <w:rStyle w:val="Hyperlink"/>
                <w:rFonts w:ascii="Arial" w:hAnsi="Arial"/>
              </w:rPr>
              <w:t>Security Operations Center</w:t>
            </w:r>
            <w:r w:rsidR="0036004B">
              <w:rPr>
                <w:webHidden/>
              </w:rPr>
              <w:tab/>
            </w:r>
            <w:r w:rsidR="00871D08">
              <w:rPr>
                <w:webHidden/>
              </w:rPr>
              <w:fldChar w:fldCharType="begin"/>
            </w:r>
            <w:r w:rsidR="0036004B">
              <w:rPr>
                <w:webHidden/>
              </w:rPr>
              <w:instrText xml:space="preserve"> PAGEREF _Toc365973767 \h </w:instrText>
            </w:r>
            <w:r w:rsidR="00871D08">
              <w:rPr>
                <w:webHidden/>
              </w:rPr>
            </w:r>
            <w:r w:rsidR="00871D08">
              <w:rPr>
                <w:webHidden/>
              </w:rPr>
              <w:fldChar w:fldCharType="separate"/>
            </w:r>
            <w:r w:rsidR="0036004B">
              <w:rPr>
                <w:webHidden/>
              </w:rPr>
              <w:t>9</w:t>
            </w:r>
            <w:r w:rsidR="00871D08">
              <w:rPr>
                <w:webHidden/>
              </w:rPr>
              <w:fldChar w:fldCharType="end"/>
            </w:r>
          </w:hyperlink>
        </w:p>
        <w:p w:rsidR="0036004B" w:rsidRDefault="004A1342">
          <w:pPr>
            <w:pStyle w:val="TOC3"/>
            <w:tabs>
              <w:tab w:val="left" w:pos="1100"/>
              <w:tab w:val="right" w:leader="dot" w:pos="9350"/>
            </w:tabs>
            <w:rPr>
              <w:rFonts w:asciiTheme="minorHAnsi" w:eastAsiaTheme="minorEastAsia" w:hAnsiTheme="minorHAnsi" w:cstheme="minorBidi"/>
              <w:noProof/>
            </w:rPr>
          </w:pPr>
          <w:hyperlink w:anchor="_Toc365973773" w:history="1">
            <w:r w:rsidR="0036004B" w:rsidRPr="00E02012">
              <w:rPr>
                <w:rStyle w:val="Hyperlink"/>
                <w:rFonts w:ascii="Microsoft Sans Serif" w:hAnsi="Microsoft Sans Serif" w:cs="Microsoft Sans Serif"/>
                <w:noProof/>
              </w:rPr>
              <w:t>6.1.</w:t>
            </w:r>
            <w:r w:rsidR="0036004B">
              <w:rPr>
                <w:rFonts w:asciiTheme="minorHAnsi" w:eastAsiaTheme="minorEastAsia" w:hAnsiTheme="minorHAnsi" w:cstheme="minorBidi"/>
                <w:noProof/>
              </w:rPr>
              <w:tab/>
            </w:r>
            <w:r w:rsidR="0036004B" w:rsidRPr="00E02012">
              <w:rPr>
                <w:rStyle w:val="Hyperlink"/>
                <w:rFonts w:ascii="Arial" w:hAnsi="Arial" w:cs="Arial"/>
                <w:noProof/>
              </w:rPr>
              <w:t>Introduction</w:t>
            </w:r>
            <w:r w:rsidR="0036004B">
              <w:rPr>
                <w:noProof/>
                <w:webHidden/>
              </w:rPr>
              <w:tab/>
            </w:r>
            <w:r w:rsidR="00871D08">
              <w:rPr>
                <w:noProof/>
                <w:webHidden/>
              </w:rPr>
              <w:fldChar w:fldCharType="begin"/>
            </w:r>
            <w:r w:rsidR="0036004B">
              <w:rPr>
                <w:noProof/>
                <w:webHidden/>
              </w:rPr>
              <w:instrText xml:space="preserve"> PAGEREF _Toc365973773 \h </w:instrText>
            </w:r>
            <w:r w:rsidR="00871D08">
              <w:rPr>
                <w:noProof/>
                <w:webHidden/>
              </w:rPr>
            </w:r>
            <w:r w:rsidR="00871D08">
              <w:rPr>
                <w:noProof/>
                <w:webHidden/>
              </w:rPr>
              <w:fldChar w:fldCharType="separate"/>
            </w:r>
            <w:r w:rsidR="0036004B">
              <w:rPr>
                <w:noProof/>
                <w:webHidden/>
              </w:rPr>
              <w:t>9</w:t>
            </w:r>
            <w:r w:rsidR="00871D08">
              <w:rPr>
                <w:noProof/>
                <w:webHidden/>
              </w:rPr>
              <w:fldChar w:fldCharType="end"/>
            </w:r>
          </w:hyperlink>
        </w:p>
        <w:p w:rsidR="0036004B" w:rsidRDefault="004A1342">
          <w:pPr>
            <w:pStyle w:val="TOC3"/>
            <w:tabs>
              <w:tab w:val="left" w:pos="1100"/>
              <w:tab w:val="right" w:leader="dot" w:pos="9350"/>
            </w:tabs>
            <w:rPr>
              <w:rFonts w:asciiTheme="minorHAnsi" w:eastAsiaTheme="minorEastAsia" w:hAnsiTheme="minorHAnsi" w:cstheme="minorBidi"/>
              <w:noProof/>
            </w:rPr>
          </w:pPr>
          <w:hyperlink w:anchor="_Toc365973774" w:history="1">
            <w:r w:rsidR="0036004B" w:rsidRPr="00E02012">
              <w:rPr>
                <w:rStyle w:val="Hyperlink"/>
                <w:rFonts w:ascii="Microsoft Sans Serif" w:hAnsi="Microsoft Sans Serif" w:cs="Microsoft Sans Serif"/>
                <w:noProof/>
              </w:rPr>
              <w:t>6.2.</w:t>
            </w:r>
            <w:r w:rsidR="0036004B">
              <w:rPr>
                <w:rFonts w:asciiTheme="minorHAnsi" w:eastAsiaTheme="minorEastAsia" w:hAnsiTheme="minorHAnsi" w:cstheme="minorBidi"/>
                <w:noProof/>
              </w:rPr>
              <w:tab/>
            </w:r>
            <w:r w:rsidR="0036004B" w:rsidRPr="00E02012">
              <w:rPr>
                <w:rStyle w:val="Hyperlink"/>
                <w:rFonts w:ascii="Arial" w:hAnsi="Arial" w:cs="Arial"/>
                <w:noProof/>
              </w:rPr>
              <w:t>Key objectives of the Security Operations Center</w:t>
            </w:r>
            <w:r w:rsidR="0036004B">
              <w:rPr>
                <w:noProof/>
                <w:webHidden/>
              </w:rPr>
              <w:tab/>
            </w:r>
            <w:r w:rsidR="00871D08">
              <w:rPr>
                <w:noProof/>
                <w:webHidden/>
              </w:rPr>
              <w:fldChar w:fldCharType="begin"/>
            </w:r>
            <w:r w:rsidR="0036004B">
              <w:rPr>
                <w:noProof/>
                <w:webHidden/>
              </w:rPr>
              <w:instrText xml:space="preserve"> PAGEREF _Toc365973774 \h </w:instrText>
            </w:r>
            <w:r w:rsidR="00871D08">
              <w:rPr>
                <w:noProof/>
                <w:webHidden/>
              </w:rPr>
            </w:r>
            <w:r w:rsidR="00871D08">
              <w:rPr>
                <w:noProof/>
                <w:webHidden/>
              </w:rPr>
              <w:fldChar w:fldCharType="separate"/>
            </w:r>
            <w:r w:rsidR="0036004B">
              <w:rPr>
                <w:noProof/>
                <w:webHidden/>
              </w:rPr>
              <w:t>10</w:t>
            </w:r>
            <w:r w:rsidR="00871D08">
              <w:rPr>
                <w:noProof/>
                <w:webHidden/>
              </w:rPr>
              <w:fldChar w:fldCharType="end"/>
            </w:r>
          </w:hyperlink>
        </w:p>
        <w:p w:rsidR="0036004B" w:rsidRDefault="004A1342">
          <w:pPr>
            <w:pStyle w:val="TOC3"/>
            <w:tabs>
              <w:tab w:val="left" w:pos="1100"/>
              <w:tab w:val="right" w:leader="dot" w:pos="9350"/>
            </w:tabs>
            <w:rPr>
              <w:rFonts w:asciiTheme="minorHAnsi" w:eastAsiaTheme="minorEastAsia" w:hAnsiTheme="minorHAnsi" w:cstheme="minorBidi"/>
              <w:noProof/>
            </w:rPr>
          </w:pPr>
          <w:hyperlink w:anchor="_Toc365973775" w:history="1">
            <w:r w:rsidR="0036004B" w:rsidRPr="00E02012">
              <w:rPr>
                <w:rStyle w:val="Hyperlink"/>
                <w:rFonts w:ascii="Microsoft Sans Serif" w:hAnsi="Microsoft Sans Serif" w:cs="Microsoft Sans Serif"/>
                <w:noProof/>
              </w:rPr>
              <w:t>6.3.</w:t>
            </w:r>
            <w:r w:rsidR="0036004B">
              <w:rPr>
                <w:rFonts w:asciiTheme="minorHAnsi" w:eastAsiaTheme="minorEastAsia" w:hAnsiTheme="minorHAnsi" w:cstheme="minorBidi"/>
                <w:noProof/>
              </w:rPr>
              <w:tab/>
            </w:r>
            <w:r w:rsidR="0036004B" w:rsidRPr="00E02012">
              <w:rPr>
                <w:rStyle w:val="Hyperlink"/>
                <w:rFonts w:ascii="Arial" w:hAnsi="Arial" w:cs="Arial"/>
                <w:noProof/>
              </w:rPr>
              <w:t>Key activities of the Security Operations Center</w:t>
            </w:r>
            <w:r w:rsidR="0036004B">
              <w:rPr>
                <w:noProof/>
                <w:webHidden/>
              </w:rPr>
              <w:tab/>
            </w:r>
            <w:r w:rsidR="00871D08">
              <w:rPr>
                <w:noProof/>
                <w:webHidden/>
              </w:rPr>
              <w:fldChar w:fldCharType="begin"/>
            </w:r>
            <w:r w:rsidR="0036004B">
              <w:rPr>
                <w:noProof/>
                <w:webHidden/>
              </w:rPr>
              <w:instrText xml:space="preserve"> PAGEREF _Toc365973775 \h </w:instrText>
            </w:r>
            <w:r w:rsidR="00871D08">
              <w:rPr>
                <w:noProof/>
                <w:webHidden/>
              </w:rPr>
            </w:r>
            <w:r w:rsidR="00871D08">
              <w:rPr>
                <w:noProof/>
                <w:webHidden/>
              </w:rPr>
              <w:fldChar w:fldCharType="separate"/>
            </w:r>
            <w:r w:rsidR="0036004B">
              <w:rPr>
                <w:noProof/>
                <w:webHidden/>
              </w:rPr>
              <w:t>11</w:t>
            </w:r>
            <w:r w:rsidR="00871D08">
              <w:rPr>
                <w:noProof/>
                <w:webHidden/>
              </w:rPr>
              <w:fldChar w:fldCharType="end"/>
            </w:r>
          </w:hyperlink>
        </w:p>
        <w:p w:rsidR="0036004B" w:rsidRDefault="004A1342">
          <w:pPr>
            <w:pStyle w:val="TOC3"/>
            <w:tabs>
              <w:tab w:val="left" w:pos="1320"/>
              <w:tab w:val="right" w:leader="dot" w:pos="9350"/>
            </w:tabs>
            <w:rPr>
              <w:rFonts w:asciiTheme="minorHAnsi" w:eastAsiaTheme="minorEastAsia" w:hAnsiTheme="minorHAnsi" w:cstheme="minorBidi"/>
              <w:noProof/>
            </w:rPr>
          </w:pPr>
          <w:hyperlink w:anchor="_Toc365973776" w:history="1">
            <w:r w:rsidR="0036004B" w:rsidRPr="00E02012">
              <w:rPr>
                <w:rStyle w:val="Hyperlink"/>
                <w:rFonts w:ascii="Arial" w:hAnsi="Arial" w:cs="Arial"/>
                <w:noProof/>
              </w:rPr>
              <w:t>6.3.1.</w:t>
            </w:r>
            <w:r w:rsidR="0036004B">
              <w:rPr>
                <w:rFonts w:asciiTheme="minorHAnsi" w:eastAsiaTheme="minorEastAsia" w:hAnsiTheme="minorHAnsi" w:cstheme="minorBidi"/>
                <w:noProof/>
              </w:rPr>
              <w:tab/>
            </w:r>
            <w:r w:rsidR="0036004B" w:rsidRPr="00E02012">
              <w:rPr>
                <w:rStyle w:val="Hyperlink"/>
                <w:rFonts w:ascii="Arial" w:hAnsi="Arial" w:cs="Arial"/>
                <w:noProof/>
              </w:rPr>
              <w:t>Monitoring</w:t>
            </w:r>
            <w:r w:rsidR="0036004B">
              <w:rPr>
                <w:noProof/>
                <w:webHidden/>
              </w:rPr>
              <w:tab/>
            </w:r>
            <w:r w:rsidR="00871D08">
              <w:rPr>
                <w:noProof/>
                <w:webHidden/>
              </w:rPr>
              <w:fldChar w:fldCharType="begin"/>
            </w:r>
            <w:r w:rsidR="0036004B">
              <w:rPr>
                <w:noProof/>
                <w:webHidden/>
              </w:rPr>
              <w:instrText xml:space="preserve"> PAGEREF _Toc365973776 \h </w:instrText>
            </w:r>
            <w:r w:rsidR="00871D08">
              <w:rPr>
                <w:noProof/>
                <w:webHidden/>
              </w:rPr>
            </w:r>
            <w:r w:rsidR="00871D08">
              <w:rPr>
                <w:noProof/>
                <w:webHidden/>
              </w:rPr>
              <w:fldChar w:fldCharType="separate"/>
            </w:r>
            <w:r w:rsidR="0036004B">
              <w:rPr>
                <w:noProof/>
                <w:webHidden/>
              </w:rPr>
              <w:t>11</w:t>
            </w:r>
            <w:r w:rsidR="00871D08">
              <w:rPr>
                <w:noProof/>
                <w:webHidden/>
              </w:rPr>
              <w:fldChar w:fldCharType="end"/>
            </w:r>
          </w:hyperlink>
        </w:p>
        <w:p w:rsidR="0036004B" w:rsidRDefault="004A1342">
          <w:pPr>
            <w:pStyle w:val="TOC3"/>
            <w:tabs>
              <w:tab w:val="left" w:pos="1320"/>
              <w:tab w:val="right" w:leader="dot" w:pos="9350"/>
            </w:tabs>
            <w:rPr>
              <w:rFonts w:asciiTheme="minorHAnsi" w:eastAsiaTheme="minorEastAsia" w:hAnsiTheme="minorHAnsi" w:cstheme="minorBidi"/>
              <w:noProof/>
            </w:rPr>
          </w:pPr>
          <w:hyperlink w:anchor="_Toc365973777" w:history="1">
            <w:r w:rsidR="0036004B" w:rsidRPr="00E02012">
              <w:rPr>
                <w:rStyle w:val="Hyperlink"/>
                <w:rFonts w:ascii="Arial" w:hAnsi="Arial" w:cs="Arial"/>
                <w:noProof/>
              </w:rPr>
              <w:t>6.3.2.</w:t>
            </w:r>
            <w:r w:rsidR="0036004B">
              <w:rPr>
                <w:rFonts w:asciiTheme="minorHAnsi" w:eastAsiaTheme="minorEastAsia" w:hAnsiTheme="minorHAnsi" w:cstheme="minorBidi"/>
                <w:noProof/>
              </w:rPr>
              <w:tab/>
            </w:r>
            <w:r w:rsidR="0036004B" w:rsidRPr="00E02012">
              <w:rPr>
                <w:rStyle w:val="Hyperlink"/>
                <w:rFonts w:ascii="Arial" w:hAnsi="Arial" w:cs="Arial"/>
                <w:noProof/>
              </w:rPr>
              <w:t>Security Management</w:t>
            </w:r>
            <w:r w:rsidR="0036004B">
              <w:rPr>
                <w:noProof/>
                <w:webHidden/>
              </w:rPr>
              <w:tab/>
            </w:r>
            <w:r w:rsidR="00871D08">
              <w:rPr>
                <w:noProof/>
                <w:webHidden/>
              </w:rPr>
              <w:fldChar w:fldCharType="begin"/>
            </w:r>
            <w:r w:rsidR="0036004B">
              <w:rPr>
                <w:noProof/>
                <w:webHidden/>
              </w:rPr>
              <w:instrText xml:space="preserve"> PAGEREF _Toc365973777 \h </w:instrText>
            </w:r>
            <w:r w:rsidR="00871D08">
              <w:rPr>
                <w:noProof/>
                <w:webHidden/>
              </w:rPr>
            </w:r>
            <w:r w:rsidR="00871D08">
              <w:rPr>
                <w:noProof/>
                <w:webHidden/>
              </w:rPr>
              <w:fldChar w:fldCharType="separate"/>
            </w:r>
            <w:r w:rsidR="0036004B">
              <w:rPr>
                <w:noProof/>
                <w:webHidden/>
              </w:rPr>
              <w:t>12</w:t>
            </w:r>
            <w:r w:rsidR="00871D08">
              <w:rPr>
                <w:noProof/>
                <w:webHidden/>
              </w:rPr>
              <w:fldChar w:fldCharType="end"/>
            </w:r>
          </w:hyperlink>
        </w:p>
        <w:p w:rsidR="0036004B" w:rsidRDefault="004A1342">
          <w:pPr>
            <w:pStyle w:val="TOC3"/>
            <w:tabs>
              <w:tab w:val="left" w:pos="1320"/>
              <w:tab w:val="right" w:leader="dot" w:pos="9350"/>
            </w:tabs>
            <w:rPr>
              <w:rFonts w:asciiTheme="minorHAnsi" w:eastAsiaTheme="minorEastAsia" w:hAnsiTheme="minorHAnsi" w:cstheme="minorBidi"/>
              <w:noProof/>
            </w:rPr>
          </w:pPr>
          <w:hyperlink w:anchor="_Toc365973778" w:history="1">
            <w:r w:rsidR="0036004B" w:rsidRPr="00E02012">
              <w:rPr>
                <w:rStyle w:val="Hyperlink"/>
                <w:rFonts w:ascii="Arial" w:hAnsi="Arial" w:cs="Arial"/>
                <w:noProof/>
              </w:rPr>
              <w:t>6.3.3.</w:t>
            </w:r>
            <w:r w:rsidR="0036004B">
              <w:rPr>
                <w:rFonts w:asciiTheme="minorHAnsi" w:eastAsiaTheme="minorEastAsia" w:hAnsiTheme="minorHAnsi" w:cstheme="minorBidi"/>
                <w:noProof/>
              </w:rPr>
              <w:tab/>
            </w:r>
            <w:r w:rsidR="0036004B" w:rsidRPr="00E02012">
              <w:rPr>
                <w:rStyle w:val="Hyperlink"/>
                <w:rFonts w:ascii="Arial" w:hAnsi="Arial" w:cs="Arial"/>
                <w:noProof/>
              </w:rPr>
              <w:t>Indicative List of Reports</w:t>
            </w:r>
            <w:r w:rsidR="0036004B">
              <w:rPr>
                <w:noProof/>
                <w:webHidden/>
              </w:rPr>
              <w:tab/>
            </w:r>
            <w:r w:rsidR="00871D08">
              <w:rPr>
                <w:noProof/>
                <w:webHidden/>
              </w:rPr>
              <w:fldChar w:fldCharType="begin"/>
            </w:r>
            <w:r w:rsidR="0036004B">
              <w:rPr>
                <w:noProof/>
                <w:webHidden/>
              </w:rPr>
              <w:instrText xml:space="preserve"> PAGEREF _Toc365973778 \h </w:instrText>
            </w:r>
            <w:r w:rsidR="00871D08">
              <w:rPr>
                <w:noProof/>
                <w:webHidden/>
              </w:rPr>
            </w:r>
            <w:r w:rsidR="00871D08">
              <w:rPr>
                <w:noProof/>
                <w:webHidden/>
              </w:rPr>
              <w:fldChar w:fldCharType="separate"/>
            </w:r>
            <w:r w:rsidR="0036004B">
              <w:rPr>
                <w:noProof/>
                <w:webHidden/>
              </w:rPr>
              <w:t>13</w:t>
            </w:r>
            <w:r w:rsidR="00871D08">
              <w:rPr>
                <w:noProof/>
                <w:webHidden/>
              </w:rPr>
              <w:fldChar w:fldCharType="end"/>
            </w:r>
          </w:hyperlink>
        </w:p>
        <w:p w:rsidR="0036004B" w:rsidRDefault="004A1342">
          <w:pPr>
            <w:pStyle w:val="TOC3"/>
            <w:tabs>
              <w:tab w:val="left" w:pos="1100"/>
              <w:tab w:val="right" w:leader="dot" w:pos="9350"/>
            </w:tabs>
            <w:rPr>
              <w:rFonts w:asciiTheme="minorHAnsi" w:eastAsiaTheme="minorEastAsia" w:hAnsiTheme="minorHAnsi" w:cstheme="minorBidi"/>
              <w:noProof/>
            </w:rPr>
          </w:pPr>
          <w:hyperlink w:anchor="_Toc365973779" w:history="1">
            <w:r w:rsidR="0036004B" w:rsidRPr="00E02012">
              <w:rPr>
                <w:rStyle w:val="Hyperlink"/>
                <w:rFonts w:ascii="Microsoft Sans Serif" w:hAnsi="Microsoft Sans Serif" w:cs="Microsoft Sans Serif"/>
                <w:noProof/>
              </w:rPr>
              <w:t>6.4.</w:t>
            </w:r>
            <w:r w:rsidR="0036004B">
              <w:rPr>
                <w:rFonts w:asciiTheme="minorHAnsi" w:eastAsiaTheme="minorEastAsia" w:hAnsiTheme="minorHAnsi" w:cstheme="minorBidi"/>
                <w:noProof/>
              </w:rPr>
              <w:tab/>
            </w:r>
            <w:r w:rsidR="0036004B" w:rsidRPr="00E02012">
              <w:rPr>
                <w:rStyle w:val="Hyperlink"/>
                <w:rFonts w:ascii="Arial" w:hAnsi="Arial" w:cs="Arial"/>
                <w:noProof/>
              </w:rPr>
              <w:t>Suggested SLA and KPI Matrix</w:t>
            </w:r>
            <w:r w:rsidR="0036004B">
              <w:rPr>
                <w:noProof/>
                <w:webHidden/>
              </w:rPr>
              <w:tab/>
            </w:r>
            <w:r w:rsidR="00871D08">
              <w:rPr>
                <w:noProof/>
                <w:webHidden/>
              </w:rPr>
              <w:fldChar w:fldCharType="begin"/>
            </w:r>
            <w:r w:rsidR="0036004B">
              <w:rPr>
                <w:noProof/>
                <w:webHidden/>
              </w:rPr>
              <w:instrText xml:space="preserve"> PAGEREF _Toc365973779 \h </w:instrText>
            </w:r>
            <w:r w:rsidR="00871D08">
              <w:rPr>
                <w:noProof/>
                <w:webHidden/>
              </w:rPr>
            </w:r>
            <w:r w:rsidR="00871D08">
              <w:rPr>
                <w:noProof/>
                <w:webHidden/>
              </w:rPr>
              <w:fldChar w:fldCharType="separate"/>
            </w:r>
            <w:r w:rsidR="0036004B">
              <w:rPr>
                <w:noProof/>
                <w:webHidden/>
              </w:rPr>
              <w:t>15</w:t>
            </w:r>
            <w:r w:rsidR="00871D08">
              <w:rPr>
                <w:noProof/>
                <w:webHidden/>
              </w:rPr>
              <w:fldChar w:fldCharType="end"/>
            </w:r>
          </w:hyperlink>
        </w:p>
        <w:p w:rsidR="0036004B" w:rsidRDefault="004A1342">
          <w:pPr>
            <w:pStyle w:val="TOC1"/>
            <w:rPr>
              <w:rFonts w:asciiTheme="minorHAnsi" w:eastAsiaTheme="minorEastAsia" w:hAnsiTheme="minorHAnsi" w:cstheme="minorBidi"/>
              <w:b w:val="0"/>
              <w:szCs w:val="22"/>
              <w:lang w:eastAsia="en-US"/>
            </w:rPr>
          </w:pPr>
          <w:hyperlink w:anchor="_Toc365973780" w:history="1">
            <w:r w:rsidR="0036004B" w:rsidRPr="00E02012">
              <w:rPr>
                <w:rStyle w:val="Hyperlink"/>
                <w:rFonts w:ascii="Arial" w:hAnsi="Arial"/>
              </w:rPr>
              <w:t>7.</w:t>
            </w:r>
            <w:r w:rsidR="0036004B">
              <w:rPr>
                <w:rFonts w:asciiTheme="minorHAnsi" w:eastAsiaTheme="minorEastAsia" w:hAnsiTheme="minorHAnsi" w:cstheme="minorBidi"/>
                <w:b w:val="0"/>
                <w:szCs w:val="22"/>
                <w:lang w:eastAsia="en-US"/>
              </w:rPr>
              <w:tab/>
            </w:r>
            <w:r w:rsidR="0036004B" w:rsidRPr="00E02012">
              <w:rPr>
                <w:rStyle w:val="Hyperlink"/>
                <w:rFonts w:ascii="Arial" w:hAnsi="Arial"/>
              </w:rPr>
              <w:t>Resource Summary</w:t>
            </w:r>
            <w:r w:rsidR="0036004B">
              <w:rPr>
                <w:webHidden/>
              </w:rPr>
              <w:tab/>
            </w:r>
            <w:r w:rsidR="00871D08">
              <w:rPr>
                <w:webHidden/>
              </w:rPr>
              <w:fldChar w:fldCharType="begin"/>
            </w:r>
            <w:r w:rsidR="0036004B">
              <w:rPr>
                <w:webHidden/>
              </w:rPr>
              <w:instrText xml:space="preserve"> PAGEREF _Toc365973780 \h </w:instrText>
            </w:r>
            <w:r w:rsidR="00871D08">
              <w:rPr>
                <w:webHidden/>
              </w:rPr>
            </w:r>
            <w:r w:rsidR="00871D08">
              <w:rPr>
                <w:webHidden/>
              </w:rPr>
              <w:fldChar w:fldCharType="separate"/>
            </w:r>
            <w:r w:rsidR="0036004B">
              <w:rPr>
                <w:webHidden/>
              </w:rPr>
              <w:t>17</w:t>
            </w:r>
            <w:r w:rsidR="00871D08">
              <w:rPr>
                <w:webHidden/>
              </w:rPr>
              <w:fldChar w:fldCharType="end"/>
            </w:r>
          </w:hyperlink>
        </w:p>
        <w:p w:rsidR="004405B4" w:rsidRDefault="00871D08">
          <w:r>
            <w:rPr>
              <w:b/>
              <w:bCs/>
              <w:noProof/>
            </w:rPr>
            <w:fldChar w:fldCharType="end"/>
          </w:r>
        </w:p>
      </w:sdtContent>
    </w:sdt>
    <w:p w:rsidR="00BC3D53" w:rsidRPr="00E41FFC" w:rsidRDefault="00BC3D53">
      <w:pPr>
        <w:rPr>
          <w:rFonts w:ascii="Microsoft Sans Serif" w:hAnsi="Microsoft Sans Serif" w:cs="Microsoft Sans Serif"/>
          <w:color w:val="808080"/>
          <w:sz w:val="20"/>
          <w:szCs w:val="20"/>
        </w:rPr>
      </w:pPr>
      <w:r w:rsidRPr="00E41FFC">
        <w:rPr>
          <w:rFonts w:ascii="Microsoft Sans Serif" w:hAnsi="Microsoft Sans Serif" w:cs="Microsoft Sans Serif"/>
          <w:color w:val="808080"/>
          <w:sz w:val="20"/>
          <w:szCs w:val="20"/>
        </w:rPr>
        <w:br w:type="page"/>
      </w:r>
    </w:p>
    <w:p w:rsidR="001553C8" w:rsidRPr="00B72BC9" w:rsidRDefault="001553C8" w:rsidP="00B97E17">
      <w:pPr>
        <w:spacing w:before="240" w:after="0"/>
        <w:rPr>
          <w:rFonts w:ascii="Arial" w:hAnsi="Arial" w:cs="Arial"/>
          <w:color w:val="808080"/>
          <w:sz w:val="20"/>
          <w:szCs w:val="20"/>
        </w:rPr>
      </w:pPr>
    </w:p>
    <w:p w:rsidR="001553C8" w:rsidRPr="00D449A4" w:rsidRDefault="000E62A3" w:rsidP="001620FF">
      <w:pPr>
        <w:pStyle w:val="MahindraHeading"/>
        <w:numPr>
          <w:ilvl w:val="0"/>
          <w:numId w:val="5"/>
        </w:numPr>
        <w:spacing w:line="360" w:lineRule="auto"/>
        <w:rPr>
          <w:rFonts w:ascii="Arial" w:hAnsi="Arial" w:cs="Arial"/>
          <w:sz w:val="32"/>
          <w:szCs w:val="32"/>
        </w:rPr>
      </w:pPr>
      <w:bookmarkStart w:id="0" w:name="_Toc364946980"/>
      <w:bookmarkStart w:id="1" w:name="_Toc365973754"/>
      <w:r w:rsidRPr="00D449A4">
        <w:rPr>
          <w:rFonts w:ascii="Arial" w:hAnsi="Arial" w:cs="Arial"/>
          <w:sz w:val="32"/>
          <w:szCs w:val="32"/>
        </w:rPr>
        <w:t xml:space="preserve">SIEM </w:t>
      </w:r>
      <w:r w:rsidR="003E6C26" w:rsidRPr="00D449A4">
        <w:rPr>
          <w:rFonts w:ascii="Arial" w:hAnsi="Arial" w:cs="Arial"/>
          <w:sz w:val="32"/>
          <w:szCs w:val="32"/>
        </w:rPr>
        <w:t>Implementation</w:t>
      </w:r>
      <w:bookmarkEnd w:id="0"/>
      <w:bookmarkEnd w:id="1"/>
    </w:p>
    <w:p w:rsidR="00D00AAC" w:rsidRPr="0034326B" w:rsidRDefault="000F0A3D" w:rsidP="001620FF">
      <w:pPr>
        <w:pStyle w:val="ListParagraph"/>
        <w:numPr>
          <w:ilvl w:val="1"/>
          <w:numId w:val="4"/>
        </w:numPr>
        <w:tabs>
          <w:tab w:val="left" w:pos="990"/>
          <w:tab w:val="left" w:pos="1170"/>
        </w:tabs>
        <w:spacing w:after="0" w:line="360" w:lineRule="auto"/>
        <w:contextualSpacing w:val="0"/>
        <w:rPr>
          <w:rStyle w:val="MahindraSubheadingChar"/>
          <w:rFonts w:ascii="Arial" w:hAnsi="Arial" w:cs="Arial"/>
        </w:rPr>
      </w:pPr>
      <w:bookmarkStart w:id="2" w:name="_Toc365973755"/>
      <w:r w:rsidRPr="0034326B">
        <w:rPr>
          <w:rStyle w:val="MahindraSubheadingChar"/>
          <w:rFonts w:ascii="Arial" w:hAnsi="Arial" w:cs="Arial"/>
        </w:rPr>
        <w:t>Introduction</w:t>
      </w:r>
      <w:bookmarkEnd w:id="2"/>
    </w:p>
    <w:p w:rsidR="003B016C" w:rsidRPr="00E62812" w:rsidRDefault="00682F81" w:rsidP="00A26141">
      <w:pPr>
        <w:spacing w:after="0" w:line="360" w:lineRule="auto"/>
        <w:ind w:left="720"/>
        <w:jc w:val="both"/>
        <w:rPr>
          <w:rFonts w:ascii="Microsoft Sans Serif" w:hAnsi="Microsoft Sans Serif" w:cs="Microsoft Sans Serif"/>
        </w:rPr>
      </w:pPr>
      <w:r w:rsidRPr="00762519">
        <w:rPr>
          <w:rFonts w:ascii="Microsoft Sans Serif" w:hAnsi="Microsoft Sans Serif" w:cs="Microsoft Sans Serif"/>
        </w:rPr>
        <w:t>TECH MAHINDRA</w:t>
      </w:r>
      <w:r w:rsidR="003B016C" w:rsidRPr="00762519">
        <w:rPr>
          <w:rFonts w:ascii="Microsoft Sans Serif" w:hAnsi="Microsoft Sans Serif" w:cs="Microsoft Sans Serif"/>
        </w:rPr>
        <w:t xml:space="preserve"> will provide “</w:t>
      </w:r>
      <w:r w:rsidR="00666EA1" w:rsidRPr="00762519">
        <w:rPr>
          <w:rFonts w:ascii="Microsoft Sans Serif" w:hAnsi="Microsoft Sans Serif" w:cs="Microsoft Sans Serif"/>
        </w:rPr>
        <w:t>SIEM Implementation</w:t>
      </w:r>
      <w:r w:rsidR="003B016C" w:rsidRPr="00762519">
        <w:rPr>
          <w:rFonts w:ascii="Microsoft Sans Serif" w:hAnsi="Microsoft Sans Serif" w:cs="Microsoft Sans Serif"/>
        </w:rPr>
        <w:t xml:space="preserve"> Services”, which means performing those functions associated with the provision of </w:t>
      </w:r>
      <w:r w:rsidR="00666EA1" w:rsidRPr="00762519">
        <w:rPr>
          <w:rFonts w:ascii="Microsoft Sans Serif" w:hAnsi="Microsoft Sans Serif" w:cs="Microsoft Sans Serif"/>
        </w:rPr>
        <w:t>Security Information and Event Management (SIEM)</w:t>
      </w:r>
      <w:r w:rsidR="003B016C" w:rsidRPr="00762519">
        <w:rPr>
          <w:rFonts w:ascii="Microsoft Sans Serif" w:hAnsi="Microsoft Sans Serif" w:cs="Microsoft Sans Serif"/>
        </w:rPr>
        <w:t xml:space="preserve"> to </w:t>
      </w:r>
      <w:r w:rsidR="003219DB" w:rsidRPr="00762519">
        <w:rPr>
          <w:rFonts w:ascii="Microsoft Sans Serif" w:hAnsi="Microsoft Sans Serif" w:cs="Microsoft Sans Serif"/>
        </w:rPr>
        <w:t>MAHINDRA COMVIVA</w:t>
      </w:r>
      <w:r w:rsidR="003B016C" w:rsidRPr="00762519">
        <w:rPr>
          <w:rFonts w:ascii="Microsoft Sans Serif" w:hAnsi="Microsoft Sans Serif" w:cs="Microsoft Sans Serif"/>
        </w:rPr>
        <w:t xml:space="preserve"> in accordance with security policies established by </w:t>
      </w:r>
      <w:r w:rsidR="003219DB" w:rsidRPr="00762519">
        <w:rPr>
          <w:rFonts w:ascii="Microsoft Sans Serif" w:hAnsi="Microsoft Sans Serif" w:cs="Microsoft Sans Serif"/>
        </w:rPr>
        <w:t>MAHINDRA COMVIVA</w:t>
      </w:r>
      <w:r w:rsidR="003B016C" w:rsidRPr="00762519">
        <w:rPr>
          <w:rFonts w:ascii="Microsoft Sans Serif" w:hAnsi="Microsoft Sans Serif" w:cs="Microsoft Sans Serif"/>
        </w:rPr>
        <w:t xml:space="preserve">, </w:t>
      </w:r>
      <w:r w:rsidR="00666EA1" w:rsidRPr="00762519">
        <w:rPr>
          <w:rFonts w:ascii="Microsoft Sans Serif" w:hAnsi="Microsoft Sans Serif" w:cs="Microsoft Sans Serif"/>
        </w:rPr>
        <w:t>as per</w:t>
      </w:r>
      <w:r w:rsidR="003B016C" w:rsidRPr="00762519">
        <w:rPr>
          <w:rFonts w:ascii="Microsoft Sans Serif" w:hAnsi="Microsoft Sans Serif" w:cs="Microsoft Sans Serif"/>
        </w:rPr>
        <w:t xml:space="preserve"> the scope of this </w:t>
      </w:r>
      <w:r w:rsidR="003B016C" w:rsidRPr="00E62812">
        <w:rPr>
          <w:rFonts w:ascii="Microsoft Sans Serif" w:hAnsi="Microsoft Sans Serif" w:cs="Microsoft Sans Serif"/>
        </w:rPr>
        <w:t>Statement of Work.</w:t>
      </w:r>
    </w:p>
    <w:p w:rsidR="00B75A5C" w:rsidRPr="0034326B" w:rsidRDefault="005E145E" w:rsidP="001620FF">
      <w:pPr>
        <w:pStyle w:val="ListParagraph"/>
        <w:numPr>
          <w:ilvl w:val="1"/>
          <w:numId w:val="4"/>
        </w:numPr>
        <w:tabs>
          <w:tab w:val="left" w:pos="990"/>
          <w:tab w:val="left" w:pos="1170"/>
        </w:tabs>
        <w:spacing w:after="0" w:line="360" w:lineRule="auto"/>
        <w:contextualSpacing w:val="0"/>
        <w:rPr>
          <w:rStyle w:val="MahindraSubheadingChar"/>
          <w:rFonts w:ascii="Arial" w:hAnsi="Arial" w:cs="Arial"/>
        </w:rPr>
      </w:pPr>
      <w:bookmarkStart w:id="3" w:name="_Toc365973756"/>
      <w:r w:rsidRPr="0034326B">
        <w:rPr>
          <w:rStyle w:val="MahindraSubheadingChar"/>
          <w:rFonts w:ascii="Arial" w:hAnsi="Arial" w:cs="Arial"/>
        </w:rPr>
        <w:t xml:space="preserve">Key </w:t>
      </w:r>
      <w:r w:rsidR="00B75A5C" w:rsidRPr="0034326B">
        <w:rPr>
          <w:rStyle w:val="MahindraSubheadingChar"/>
          <w:rFonts w:ascii="Arial" w:hAnsi="Arial" w:cs="Arial"/>
        </w:rPr>
        <w:t xml:space="preserve">Services in </w:t>
      </w:r>
      <w:r w:rsidRPr="0034326B">
        <w:rPr>
          <w:rStyle w:val="MahindraSubheadingChar"/>
          <w:rFonts w:ascii="Arial" w:hAnsi="Arial" w:cs="Arial"/>
        </w:rPr>
        <w:t>Scope:</w:t>
      </w:r>
      <w:bookmarkEnd w:id="3"/>
    </w:p>
    <w:p w:rsidR="005E145E" w:rsidRPr="0034326B" w:rsidRDefault="004405B4" w:rsidP="001620FF">
      <w:pPr>
        <w:numPr>
          <w:ilvl w:val="0"/>
          <w:numId w:val="3"/>
        </w:numPr>
        <w:ind w:left="1080"/>
        <w:jc w:val="both"/>
        <w:rPr>
          <w:rFonts w:ascii="Microsoft Sans Serif" w:hAnsi="Microsoft Sans Serif" w:cs="Microsoft Sans Serif"/>
          <w:lang w:val="en-IN"/>
        </w:rPr>
      </w:pPr>
      <w:r>
        <w:rPr>
          <w:rFonts w:ascii="Microsoft Sans Serif" w:hAnsi="Microsoft Sans Serif" w:cs="Microsoft Sans Serif"/>
          <w:lang w:val="en-IN"/>
        </w:rPr>
        <w:t xml:space="preserve">Tech Mahindra </w:t>
      </w:r>
      <w:r w:rsidR="00682F81" w:rsidRPr="0034326B">
        <w:rPr>
          <w:rFonts w:ascii="Microsoft Sans Serif" w:hAnsi="Microsoft Sans Serif" w:cs="Microsoft Sans Serif"/>
          <w:lang w:val="en-IN"/>
        </w:rPr>
        <w:t>will</w:t>
      </w:r>
      <w:r w:rsidR="003B016C" w:rsidRPr="0034326B">
        <w:rPr>
          <w:rFonts w:ascii="Microsoft Sans Serif" w:hAnsi="Microsoft Sans Serif" w:cs="Microsoft Sans Serif"/>
          <w:lang w:val="en-IN"/>
        </w:rPr>
        <w:t xml:space="preserve"> implement the </w:t>
      </w:r>
      <w:r w:rsidR="00682F81" w:rsidRPr="0034326B">
        <w:rPr>
          <w:rFonts w:ascii="Microsoft Sans Serif" w:hAnsi="Microsoft Sans Serif" w:cs="Microsoft Sans Serif"/>
          <w:lang w:val="en-IN"/>
        </w:rPr>
        <w:t>SIEM</w:t>
      </w:r>
      <w:r w:rsidR="003B016C" w:rsidRPr="0034326B">
        <w:rPr>
          <w:rFonts w:ascii="Microsoft Sans Serif" w:hAnsi="Microsoft Sans Serif" w:cs="Microsoft Sans Serif"/>
          <w:lang w:val="en-IN"/>
        </w:rPr>
        <w:t xml:space="preserve"> solution (</w:t>
      </w:r>
      <w:r w:rsidR="005E145E" w:rsidRPr="0034326B">
        <w:rPr>
          <w:rFonts w:ascii="Microsoft Sans Serif" w:hAnsi="Microsoft Sans Serif" w:cs="Microsoft Sans Serif"/>
          <w:lang w:val="en-IN"/>
        </w:rPr>
        <w:t>ArcSight</w:t>
      </w:r>
      <w:r w:rsidR="003B016C" w:rsidRPr="0034326B">
        <w:rPr>
          <w:rFonts w:ascii="Microsoft Sans Serif" w:hAnsi="Microsoft Sans Serif" w:cs="Microsoft Sans Serif"/>
          <w:lang w:val="en-IN"/>
        </w:rPr>
        <w:t xml:space="preserve"> Express appliance in </w:t>
      </w:r>
      <w:r>
        <w:rPr>
          <w:rFonts w:ascii="Microsoft Sans Serif" w:hAnsi="Microsoft Sans Serif" w:cs="Microsoft Sans Serif"/>
          <w:lang w:val="en-IN"/>
        </w:rPr>
        <w:t>Mahindra Comviva</w:t>
      </w:r>
      <w:r w:rsidR="003B016C" w:rsidRPr="0034326B">
        <w:rPr>
          <w:rFonts w:ascii="Microsoft Sans Serif" w:hAnsi="Microsoft Sans Serif" w:cs="Microsoft Sans Serif"/>
          <w:lang w:val="en-IN"/>
        </w:rPr>
        <w:t xml:space="preserve"> Data </w:t>
      </w:r>
      <w:r w:rsidRPr="0034326B">
        <w:rPr>
          <w:rFonts w:ascii="Microsoft Sans Serif" w:hAnsi="Microsoft Sans Serif" w:cs="Microsoft Sans Serif"/>
          <w:lang w:val="en-IN"/>
        </w:rPr>
        <w:t>Centre</w:t>
      </w:r>
      <w:r w:rsidR="00C06B6D" w:rsidRPr="0034326B">
        <w:rPr>
          <w:rFonts w:ascii="Microsoft Sans Serif" w:hAnsi="Microsoft Sans Serif" w:cs="Microsoft Sans Serif"/>
          <w:lang w:val="en-IN"/>
        </w:rPr>
        <w:t xml:space="preserve"> at </w:t>
      </w:r>
      <w:r w:rsidR="00294551" w:rsidRPr="0034326B">
        <w:rPr>
          <w:rFonts w:ascii="Microsoft Sans Serif" w:hAnsi="Microsoft Sans Serif" w:cs="Microsoft Sans Serif"/>
          <w:lang w:val="en-IN"/>
        </w:rPr>
        <w:t>customer location in</w:t>
      </w:r>
      <w:r w:rsidR="00C06B6D" w:rsidRPr="0034326B">
        <w:rPr>
          <w:rFonts w:ascii="Microsoft Sans Serif" w:hAnsi="Microsoft Sans Serif" w:cs="Microsoft Sans Serif"/>
          <w:lang w:val="en-IN"/>
        </w:rPr>
        <w:t xml:space="preserve"> Kenya</w:t>
      </w:r>
      <w:r w:rsidR="003B016C" w:rsidRPr="0034326B">
        <w:rPr>
          <w:rFonts w:ascii="Microsoft Sans Serif" w:hAnsi="Microsoft Sans Serif" w:cs="Microsoft Sans Serif"/>
          <w:lang w:val="en-IN"/>
        </w:rPr>
        <w:t xml:space="preserve">), </w:t>
      </w:r>
    </w:p>
    <w:p w:rsidR="00385BAD" w:rsidRPr="0034326B" w:rsidRDefault="005E145E" w:rsidP="001620FF">
      <w:pPr>
        <w:numPr>
          <w:ilvl w:val="0"/>
          <w:numId w:val="3"/>
        </w:numPr>
        <w:ind w:left="1080"/>
        <w:jc w:val="both"/>
        <w:rPr>
          <w:rFonts w:ascii="Microsoft Sans Serif" w:hAnsi="Microsoft Sans Serif" w:cs="Microsoft Sans Serif"/>
          <w:lang w:val="en-IN"/>
        </w:rPr>
      </w:pPr>
      <w:r w:rsidRPr="0034326B">
        <w:rPr>
          <w:rFonts w:ascii="Microsoft Sans Serif" w:hAnsi="Microsoft Sans Serif" w:cs="Microsoft Sans Serif"/>
          <w:lang w:val="en-IN"/>
        </w:rPr>
        <w:t xml:space="preserve">Monitoring of Airtel Money application stack </w:t>
      </w:r>
      <w:r w:rsidR="00B421E1" w:rsidRPr="0034326B">
        <w:rPr>
          <w:rFonts w:ascii="Microsoft Sans Serif" w:hAnsi="Microsoft Sans Serif" w:cs="Microsoft Sans Serif"/>
          <w:lang w:val="en-IN"/>
        </w:rPr>
        <w:t>covering</w:t>
      </w:r>
      <w:r w:rsidRPr="0034326B">
        <w:rPr>
          <w:rFonts w:ascii="Microsoft Sans Serif" w:hAnsi="Microsoft Sans Serif" w:cs="Microsoft Sans Serif"/>
          <w:lang w:val="en-IN"/>
        </w:rPr>
        <w:t xml:space="preserve"> </w:t>
      </w:r>
      <w:r w:rsidR="00B75DCF" w:rsidRPr="0034326B">
        <w:rPr>
          <w:rFonts w:ascii="Microsoft Sans Serif" w:hAnsi="Microsoft Sans Serif" w:cs="Microsoft Sans Serif"/>
          <w:lang w:val="en-IN"/>
        </w:rPr>
        <w:t>17 African countries</w:t>
      </w:r>
      <w:r w:rsidR="0099064B" w:rsidRPr="0034326B">
        <w:rPr>
          <w:rFonts w:ascii="Microsoft Sans Serif" w:hAnsi="Microsoft Sans Serif" w:cs="Microsoft Sans Serif"/>
          <w:lang w:val="en-IN"/>
        </w:rPr>
        <w:t>,</w:t>
      </w:r>
      <w:r w:rsidRPr="0034326B">
        <w:rPr>
          <w:rFonts w:ascii="Microsoft Sans Serif" w:hAnsi="Microsoft Sans Serif" w:cs="Microsoft Sans Serif"/>
          <w:lang w:val="en-IN"/>
        </w:rPr>
        <w:t xml:space="preserve">( See Section </w:t>
      </w:r>
      <w:r w:rsidR="00305FFE">
        <w:rPr>
          <w:rFonts w:ascii="Microsoft Sans Serif" w:hAnsi="Microsoft Sans Serif" w:cs="Microsoft Sans Serif"/>
          <w:lang w:val="en-IN"/>
        </w:rPr>
        <w:t xml:space="preserve">5 </w:t>
      </w:r>
      <w:r w:rsidRPr="0034326B">
        <w:rPr>
          <w:rFonts w:ascii="Microsoft Sans Serif" w:hAnsi="Microsoft Sans Serif" w:cs="Microsoft Sans Serif"/>
          <w:lang w:val="en-IN"/>
        </w:rPr>
        <w:t xml:space="preserve">) </w:t>
      </w:r>
      <w:r w:rsidR="0099064B" w:rsidRPr="0034326B">
        <w:rPr>
          <w:rFonts w:ascii="Microsoft Sans Serif" w:hAnsi="Microsoft Sans Serif" w:cs="Microsoft Sans Serif"/>
          <w:lang w:val="en-IN"/>
        </w:rPr>
        <w:t xml:space="preserve"> based on </w:t>
      </w:r>
      <w:r w:rsidRPr="0034326B">
        <w:rPr>
          <w:rFonts w:ascii="Microsoft Sans Serif" w:hAnsi="Microsoft Sans Serif" w:cs="Microsoft Sans Serif"/>
          <w:lang w:val="en-IN"/>
        </w:rPr>
        <w:t>using HP ArcSight</w:t>
      </w:r>
      <w:r w:rsidR="0099064B" w:rsidRPr="0034326B">
        <w:rPr>
          <w:rFonts w:ascii="Microsoft Sans Serif" w:hAnsi="Microsoft Sans Serif" w:cs="Microsoft Sans Serif"/>
          <w:lang w:val="en-IN"/>
        </w:rPr>
        <w:t>.</w:t>
      </w:r>
    </w:p>
    <w:p w:rsidR="005E145E" w:rsidRPr="0034326B" w:rsidRDefault="005E145E" w:rsidP="001620FF">
      <w:pPr>
        <w:numPr>
          <w:ilvl w:val="0"/>
          <w:numId w:val="3"/>
        </w:numPr>
        <w:ind w:left="1080"/>
        <w:jc w:val="both"/>
        <w:rPr>
          <w:rFonts w:ascii="Microsoft Sans Serif" w:hAnsi="Microsoft Sans Serif" w:cs="Microsoft Sans Serif"/>
          <w:lang w:val="en-IN"/>
        </w:rPr>
      </w:pPr>
      <w:r w:rsidRPr="0034326B">
        <w:rPr>
          <w:rFonts w:ascii="Microsoft Sans Serif" w:hAnsi="Microsoft Sans Serif" w:cs="Microsoft Sans Serif"/>
          <w:lang w:val="en-IN"/>
        </w:rPr>
        <w:t>Management of</w:t>
      </w:r>
      <w:r w:rsidR="0034326B">
        <w:rPr>
          <w:rFonts w:ascii="Microsoft Sans Serif" w:hAnsi="Microsoft Sans Serif" w:cs="Microsoft Sans Serif"/>
          <w:lang w:val="en-IN"/>
        </w:rPr>
        <w:t xml:space="preserve"> </w:t>
      </w:r>
      <w:r w:rsidRPr="0034326B">
        <w:rPr>
          <w:rFonts w:ascii="Microsoft Sans Serif" w:hAnsi="Microsoft Sans Serif" w:cs="Microsoft Sans Serif"/>
          <w:lang w:val="en-IN"/>
        </w:rPr>
        <w:t>security devices which are deployed to protect the Airtel Money application stack</w:t>
      </w:r>
    </w:p>
    <w:p w:rsidR="007A3C8B" w:rsidRPr="0034326B" w:rsidRDefault="007A3C8B" w:rsidP="001620FF">
      <w:pPr>
        <w:pStyle w:val="ListParagraph"/>
        <w:numPr>
          <w:ilvl w:val="1"/>
          <w:numId w:val="4"/>
        </w:numPr>
        <w:tabs>
          <w:tab w:val="left" w:pos="990"/>
          <w:tab w:val="left" w:pos="1170"/>
        </w:tabs>
        <w:spacing w:after="0" w:line="360" w:lineRule="auto"/>
        <w:contextualSpacing w:val="0"/>
        <w:rPr>
          <w:rStyle w:val="MahindraSubheadingChar"/>
          <w:rFonts w:ascii="Arial" w:hAnsi="Arial" w:cs="Arial"/>
        </w:rPr>
      </w:pPr>
      <w:bookmarkStart w:id="4" w:name="_Toc365973757"/>
      <w:bookmarkStart w:id="5" w:name="_Toc169517032"/>
      <w:bookmarkStart w:id="6" w:name="_Toc169517152"/>
      <w:r w:rsidRPr="0034326B">
        <w:rPr>
          <w:rStyle w:val="MahindraSubheadingChar"/>
          <w:rFonts w:ascii="Arial" w:hAnsi="Arial" w:cs="Arial"/>
        </w:rPr>
        <w:t>Assumptions :</w:t>
      </w:r>
      <w:bookmarkEnd w:id="4"/>
    </w:p>
    <w:p w:rsidR="00C56A6A" w:rsidRPr="0034326B" w:rsidRDefault="00C56A6A" w:rsidP="001620FF">
      <w:pPr>
        <w:numPr>
          <w:ilvl w:val="0"/>
          <w:numId w:val="9"/>
        </w:numPr>
        <w:spacing w:after="0" w:line="360" w:lineRule="auto"/>
        <w:jc w:val="both"/>
        <w:rPr>
          <w:rFonts w:ascii="Microsoft Sans Serif" w:hAnsi="Microsoft Sans Serif" w:cs="Microsoft Sans Serif"/>
          <w:lang w:val="en-IN"/>
        </w:rPr>
      </w:pPr>
      <w:r w:rsidRPr="0034326B">
        <w:rPr>
          <w:rFonts w:ascii="Microsoft Sans Serif" w:hAnsi="Microsoft Sans Serif" w:cs="Microsoft Sans Serif"/>
          <w:lang w:val="en-IN"/>
        </w:rPr>
        <w:t>Any changes to “Statement of Work” ( SOW ) to be addressed through  Change Request (CR)</w:t>
      </w:r>
    </w:p>
    <w:p w:rsidR="002C258B" w:rsidRPr="0034326B" w:rsidRDefault="002C258B" w:rsidP="001620FF">
      <w:pPr>
        <w:numPr>
          <w:ilvl w:val="0"/>
          <w:numId w:val="9"/>
        </w:numPr>
        <w:spacing w:after="0" w:line="360" w:lineRule="auto"/>
        <w:jc w:val="both"/>
        <w:rPr>
          <w:rFonts w:ascii="Microsoft Sans Serif" w:hAnsi="Microsoft Sans Serif" w:cs="Microsoft Sans Serif"/>
          <w:lang w:val="en-IN"/>
        </w:rPr>
      </w:pPr>
      <w:r w:rsidRPr="0034326B">
        <w:rPr>
          <w:rFonts w:ascii="Microsoft Sans Serif" w:hAnsi="Microsoft Sans Serif" w:cs="Microsoft Sans Serif"/>
          <w:lang w:val="en-IN"/>
        </w:rPr>
        <w:t>All assumptions mentioned in this SOW will be verified during assessment.</w:t>
      </w:r>
    </w:p>
    <w:p w:rsidR="002C258B" w:rsidRPr="0034326B" w:rsidRDefault="00A81475" w:rsidP="001620FF">
      <w:pPr>
        <w:numPr>
          <w:ilvl w:val="0"/>
          <w:numId w:val="9"/>
        </w:numPr>
        <w:spacing w:after="0" w:line="360" w:lineRule="auto"/>
        <w:jc w:val="both"/>
        <w:rPr>
          <w:rFonts w:ascii="Microsoft Sans Serif" w:hAnsi="Microsoft Sans Serif" w:cs="Microsoft Sans Serif"/>
          <w:lang w:val="en-IN"/>
        </w:rPr>
      </w:pPr>
      <w:r w:rsidRPr="0034326B">
        <w:rPr>
          <w:rFonts w:ascii="Microsoft Sans Serif" w:hAnsi="Microsoft Sans Serif" w:cs="Microsoft Sans Serif"/>
          <w:lang w:val="en-IN"/>
        </w:rPr>
        <w:t>SIEM solution will be deployed based on centralized architecture.</w:t>
      </w:r>
    </w:p>
    <w:p w:rsidR="00A81475" w:rsidRPr="0034326B" w:rsidRDefault="0037018A" w:rsidP="001620FF">
      <w:pPr>
        <w:numPr>
          <w:ilvl w:val="0"/>
          <w:numId w:val="9"/>
        </w:numPr>
        <w:spacing w:after="0" w:line="360" w:lineRule="auto"/>
        <w:jc w:val="both"/>
        <w:rPr>
          <w:rFonts w:ascii="Microsoft Sans Serif" w:hAnsi="Microsoft Sans Serif" w:cs="Microsoft Sans Serif"/>
          <w:lang w:val="en-IN"/>
        </w:rPr>
      </w:pPr>
      <w:r w:rsidRPr="0034326B">
        <w:rPr>
          <w:rFonts w:ascii="Microsoft Sans Serif" w:hAnsi="Microsoft Sans Serif" w:cs="Microsoft Sans Serif"/>
          <w:lang w:val="en-IN"/>
        </w:rPr>
        <w:t>Mahindra Comviva Data Center facilities will be adequate to support any current or future requirements</w:t>
      </w:r>
    </w:p>
    <w:p w:rsidR="0037018A" w:rsidRPr="0034326B" w:rsidRDefault="00921ED9" w:rsidP="001620FF">
      <w:pPr>
        <w:numPr>
          <w:ilvl w:val="0"/>
          <w:numId w:val="9"/>
        </w:numPr>
        <w:spacing w:after="0" w:line="360" w:lineRule="auto"/>
        <w:jc w:val="both"/>
        <w:rPr>
          <w:rFonts w:ascii="Microsoft Sans Serif" w:hAnsi="Microsoft Sans Serif" w:cs="Microsoft Sans Serif"/>
          <w:lang w:val="en-IN"/>
        </w:rPr>
      </w:pPr>
      <w:r w:rsidRPr="0034326B">
        <w:rPr>
          <w:rFonts w:ascii="Microsoft Sans Serif" w:hAnsi="Microsoft Sans Serif" w:cs="Microsoft Sans Serif"/>
          <w:lang w:val="en-IN"/>
        </w:rPr>
        <w:t>Mahindra Comviva will maintain valid current support, security content updates and maintenance contracts for all required system components of assets under scope of SIEM implementation.</w:t>
      </w:r>
    </w:p>
    <w:p w:rsidR="000667EB" w:rsidRPr="0034326B" w:rsidRDefault="00A26141" w:rsidP="001620FF">
      <w:pPr>
        <w:numPr>
          <w:ilvl w:val="0"/>
          <w:numId w:val="9"/>
        </w:numPr>
        <w:spacing w:after="0" w:line="360" w:lineRule="auto"/>
        <w:jc w:val="both"/>
        <w:rPr>
          <w:rFonts w:ascii="Microsoft Sans Serif" w:hAnsi="Microsoft Sans Serif" w:cs="Microsoft Sans Serif"/>
          <w:lang w:val="en-IN"/>
        </w:rPr>
      </w:pPr>
      <w:r>
        <w:rPr>
          <w:rFonts w:ascii="Microsoft Sans Serif" w:hAnsi="Microsoft Sans Serif" w:cs="Microsoft Sans Serif"/>
          <w:lang w:val="en-IN"/>
        </w:rPr>
        <w:t>F</w:t>
      </w:r>
      <w:r w:rsidR="000667EB" w:rsidRPr="0034326B">
        <w:rPr>
          <w:rFonts w:ascii="Microsoft Sans Serif" w:hAnsi="Microsoft Sans Serif" w:cs="Microsoft Sans Serif"/>
          <w:lang w:val="en-IN"/>
        </w:rPr>
        <w:t xml:space="preserve">lex connectors </w:t>
      </w:r>
      <w:r w:rsidR="00305FFE">
        <w:rPr>
          <w:rFonts w:ascii="Microsoft Sans Serif" w:hAnsi="Microsoft Sans Serif" w:cs="Microsoft Sans Serif"/>
          <w:lang w:val="en-IN"/>
        </w:rPr>
        <w:t>development is not required.</w:t>
      </w:r>
      <w:r w:rsidR="000667EB" w:rsidRPr="0034326B">
        <w:rPr>
          <w:rFonts w:ascii="Microsoft Sans Serif" w:hAnsi="Microsoft Sans Serif" w:cs="Microsoft Sans Serif"/>
          <w:lang w:val="en-IN"/>
        </w:rPr>
        <w:t>for the ArcSight Express integration activity</w:t>
      </w:r>
      <w:r w:rsidR="00AE1C53" w:rsidRPr="0034326B">
        <w:rPr>
          <w:rFonts w:ascii="Microsoft Sans Serif" w:hAnsi="Microsoft Sans Serif" w:cs="Microsoft Sans Serif"/>
          <w:lang w:val="en-IN"/>
        </w:rPr>
        <w:t>.</w:t>
      </w:r>
    </w:p>
    <w:p w:rsidR="00857662" w:rsidRPr="0034326B" w:rsidRDefault="00857662" w:rsidP="001620FF">
      <w:pPr>
        <w:pStyle w:val="ListParagraph"/>
        <w:numPr>
          <w:ilvl w:val="1"/>
          <w:numId w:val="4"/>
        </w:numPr>
        <w:tabs>
          <w:tab w:val="left" w:pos="990"/>
          <w:tab w:val="left" w:pos="1170"/>
        </w:tabs>
        <w:spacing w:after="0" w:line="360" w:lineRule="auto"/>
        <w:contextualSpacing w:val="0"/>
        <w:rPr>
          <w:rStyle w:val="MahindraSubheadingChar"/>
          <w:rFonts w:ascii="Arial" w:hAnsi="Arial" w:cs="Arial"/>
        </w:rPr>
      </w:pPr>
      <w:bookmarkStart w:id="7" w:name="_Toc365973758"/>
      <w:r w:rsidRPr="0034326B">
        <w:rPr>
          <w:rStyle w:val="MahindraSubheadingChar"/>
          <w:rFonts w:ascii="Arial" w:hAnsi="Arial" w:cs="Arial"/>
        </w:rPr>
        <w:t xml:space="preserve">Service </w:t>
      </w:r>
      <w:r w:rsidR="005E145E" w:rsidRPr="0034326B">
        <w:rPr>
          <w:rStyle w:val="MahindraSubheadingChar"/>
          <w:rFonts w:ascii="Arial" w:hAnsi="Arial" w:cs="Arial"/>
        </w:rPr>
        <w:t>Coverage:</w:t>
      </w:r>
      <w:bookmarkEnd w:id="7"/>
    </w:p>
    <w:p w:rsidR="005044ED" w:rsidRPr="005E145E" w:rsidRDefault="005044ED" w:rsidP="004405B4">
      <w:pPr>
        <w:autoSpaceDE w:val="0"/>
        <w:autoSpaceDN w:val="0"/>
        <w:adjustRightInd w:val="0"/>
        <w:spacing w:after="0" w:line="360" w:lineRule="auto"/>
        <w:ind w:left="720"/>
        <w:jc w:val="both"/>
        <w:rPr>
          <w:rFonts w:ascii="Microsoft Sans Serif" w:eastAsiaTheme="minorHAnsi" w:hAnsi="Microsoft Sans Serif" w:cs="Microsoft Sans Serif"/>
          <w:szCs w:val="20"/>
        </w:rPr>
      </w:pPr>
      <w:r w:rsidRPr="005E145E">
        <w:rPr>
          <w:rFonts w:ascii="Microsoft Sans Serif" w:eastAsiaTheme="minorHAnsi" w:hAnsi="Microsoft Sans Serif" w:cs="Microsoft Sans Serif"/>
          <w:szCs w:val="20"/>
        </w:rPr>
        <w:t xml:space="preserve">SIEM </w:t>
      </w:r>
      <w:r w:rsidR="00FC5472" w:rsidRPr="005E145E">
        <w:rPr>
          <w:rFonts w:ascii="Microsoft Sans Serif" w:eastAsiaTheme="minorHAnsi" w:hAnsi="Microsoft Sans Serif" w:cs="Microsoft Sans Serif"/>
          <w:szCs w:val="20"/>
        </w:rPr>
        <w:t xml:space="preserve">Implementation </w:t>
      </w:r>
      <w:r w:rsidRPr="005E145E">
        <w:rPr>
          <w:rFonts w:ascii="Microsoft Sans Serif" w:eastAsiaTheme="minorHAnsi" w:hAnsi="Microsoft Sans Serif" w:cs="Microsoft Sans Serif"/>
          <w:szCs w:val="20"/>
        </w:rPr>
        <w:t xml:space="preserve">Services will be delivered </w:t>
      </w:r>
      <w:r w:rsidR="00FC5472" w:rsidRPr="005E145E">
        <w:rPr>
          <w:rFonts w:ascii="Microsoft Sans Serif" w:eastAsiaTheme="minorHAnsi" w:hAnsi="Microsoft Sans Serif" w:cs="Microsoft Sans Serif"/>
          <w:szCs w:val="20"/>
        </w:rPr>
        <w:t xml:space="preserve">onsite at customer location in </w:t>
      </w:r>
      <w:r w:rsidR="005E145E" w:rsidRPr="005E145E">
        <w:rPr>
          <w:rFonts w:ascii="Microsoft Sans Serif" w:eastAsiaTheme="minorHAnsi" w:hAnsi="Microsoft Sans Serif" w:cs="Microsoft Sans Serif"/>
          <w:szCs w:val="20"/>
        </w:rPr>
        <w:t>Kenya and</w:t>
      </w:r>
      <w:r w:rsidR="00FC5472" w:rsidRPr="005E145E">
        <w:rPr>
          <w:rFonts w:ascii="Microsoft Sans Serif" w:eastAsiaTheme="minorHAnsi" w:hAnsi="Microsoft Sans Serif" w:cs="Microsoft Sans Serif"/>
          <w:szCs w:val="20"/>
        </w:rPr>
        <w:t xml:space="preserve"> </w:t>
      </w:r>
      <w:r w:rsidRPr="005E145E">
        <w:rPr>
          <w:rFonts w:ascii="Microsoft Sans Serif" w:eastAsiaTheme="minorHAnsi" w:hAnsi="Microsoft Sans Serif" w:cs="Microsoft Sans Serif"/>
          <w:szCs w:val="20"/>
        </w:rPr>
        <w:t xml:space="preserve">off-site from the Security Operations Center at </w:t>
      </w:r>
      <w:r w:rsidR="00FC5472" w:rsidRPr="005E145E">
        <w:rPr>
          <w:rFonts w:ascii="Microsoft Sans Serif" w:eastAsiaTheme="minorHAnsi" w:hAnsi="Microsoft Sans Serif" w:cs="Microsoft Sans Serif"/>
          <w:szCs w:val="20"/>
        </w:rPr>
        <w:t xml:space="preserve">Tech Mahindra location in India </w:t>
      </w:r>
      <w:r w:rsidRPr="005E145E">
        <w:rPr>
          <w:rFonts w:ascii="Microsoft Sans Serif" w:eastAsiaTheme="minorHAnsi" w:hAnsi="Microsoft Sans Serif" w:cs="Microsoft Sans Serif"/>
          <w:szCs w:val="20"/>
        </w:rPr>
        <w:t>as described below.</w:t>
      </w:r>
    </w:p>
    <w:p w:rsidR="00FC5472" w:rsidRPr="005E145E" w:rsidRDefault="00FC5472" w:rsidP="004405B4">
      <w:pPr>
        <w:autoSpaceDE w:val="0"/>
        <w:autoSpaceDN w:val="0"/>
        <w:adjustRightInd w:val="0"/>
        <w:spacing w:after="0" w:line="360" w:lineRule="auto"/>
        <w:ind w:left="720"/>
        <w:jc w:val="both"/>
        <w:rPr>
          <w:rFonts w:ascii="Microsoft Sans Serif" w:eastAsiaTheme="minorHAnsi" w:hAnsi="Microsoft Sans Serif" w:cs="Microsoft Sans Serif"/>
          <w:szCs w:val="20"/>
        </w:rPr>
      </w:pPr>
    </w:p>
    <w:p w:rsidR="00857662" w:rsidRPr="005E145E" w:rsidRDefault="00FF2B60" w:rsidP="004405B4">
      <w:pPr>
        <w:autoSpaceDE w:val="0"/>
        <w:autoSpaceDN w:val="0"/>
        <w:adjustRightInd w:val="0"/>
        <w:spacing w:after="0" w:line="360" w:lineRule="auto"/>
        <w:ind w:left="720"/>
        <w:jc w:val="both"/>
        <w:rPr>
          <w:rFonts w:ascii="Microsoft Sans Serif" w:hAnsi="Microsoft Sans Serif" w:cs="Microsoft Sans Serif"/>
          <w:szCs w:val="20"/>
        </w:rPr>
      </w:pPr>
      <w:r>
        <w:rPr>
          <w:rFonts w:ascii="Microsoft Sans Serif" w:eastAsiaTheme="minorHAnsi" w:hAnsi="Microsoft Sans Serif" w:cs="Microsoft Sans Serif"/>
          <w:szCs w:val="20"/>
        </w:rPr>
        <w:t xml:space="preserve">During the implementation phase </w:t>
      </w:r>
      <w:r w:rsidR="00FC5472" w:rsidRPr="005E145E">
        <w:rPr>
          <w:rFonts w:ascii="Microsoft Sans Serif" w:eastAsiaTheme="minorHAnsi" w:hAnsi="Microsoft Sans Serif" w:cs="Microsoft Sans Serif"/>
          <w:szCs w:val="20"/>
        </w:rPr>
        <w:t xml:space="preserve">Tech Mahindra </w:t>
      </w:r>
      <w:r w:rsidR="005044ED" w:rsidRPr="005E145E">
        <w:rPr>
          <w:rFonts w:ascii="Microsoft Sans Serif" w:eastAsiaTheme="minorHAnsi" w:hAnsi="Microsoft Sans Serif" w:cs="Microsoft Sans Serif"/>
          <w:szCs w:val="20"/>
        </w:rPr>
        <w:t xml:space="preserve">will provide the Services under this Statement of Work (SOW) during normal business hours, </w:t>
      </w:r>
      <w:r w:rsidR="005044ED" w:rsidRPr="00FF2B60">
        <w:rPr>
          <w:rFonts w:ascii="Microsoft Sans Serif" w:eastAsiaTheme="minorHAnsi" w:hAnsi="Microsoft Sans Serif" w:cs="Microsoft Sans Serif"/>
          <w:b/>
          <w:szCs w:val="20"/>
        </w:rPr>
        <w:t>0</w:t>
      </w:r>
      <w:r w:rsidR="00FC5472" w:rsidRPr="00FF2B60">
        <w:rPr>
          <w:rFonts w:ascii="Microsoft Sans Serif" w:eastAsiaTheme="minorHAnsi" w:hAnsi="Microsoft Sans Serif" w:cs="Microsoft Sans Serif"/>
          <w:b/>
          <w:szCs w:val="20"/>
        </w:rPr>
        <w:t>9</w:t>
      </w:r>
      <w:r w:rsidR="005044ED" w:rsidRPr="00FF2B60">
        <w:rPr>
          <w:rFonts w:ascii="Microsoft Sans Serif" w:eastAsiaTheme="minorHAnsi" w:hAnsi="Microsoft Sans Serif" w:cs="Microsoft Sans Serif"/>
          <w:b/>
          <w:szCs w:val="20"/>
        </w:rPr>
        <w:t>:</w:t>
      </w:r>
      <w:r w:rsidR="00FC5472" w:rsidRPr="00FF2B60">
        <w:rPr>
          <w:rFonts w:ascii="Microsoft Sans Serif" w:eastAsiaTheme="minorHAnsi" w:hAnsi="Microsoft Sans Serif" w:cs="Microsoft Sans Serif"/>
          <w:b/>
          <w:szCs w:val="20"/>
        </w:rPr>
        <w:t>0</w:t>
      </w:r>
      <w:r w:rsidR="005044ED" w:rsidRPr="00FF2B60">
        <w:rPr>
          <w:rFonts w:ascii="Microsoft Sans Serif" w:eastAsiaTheme="minorHAnsi" w:hAnsi="Microsoft Sans Serif" w:cs="Microsoft Sans Serif"/>
          <w:b/>
          <w:szCs w:val="20"/>
        </w:rPr>
        <w:t>0 a.m.</w:t>
      </w:r>
      <w:r w:rsidR="00FC5472" w:rsidRPr="00FF2B60">
        <w:rPr>
          <w:rFonts w:ascii="Microsoft Sans Serif" w:eastAsiaTheme="minorHAnsi" w:hAnsi="Microsoft Sans Serif" w:cs="Microsoft Sans Serif"/>
          <w:b/>
          <w:szCs w:val="20"/>
        </w:rPr>
        <w:t xml:space="preserve"> </w:t>
      </w:r>
      <w:r w:rsidR="00FB5DED" w:rsidRPr="00FF2B60">
        <w:rPr>
          <w:rFonts w:ascii="Microsoft Sans Serif" w:eastAsiaTheme="minorHAnsi" w:hAnsi="Microsoft Sans Serif" w:cs="Microsoft Sans Serif"/>
          <w:b/>
          <w:szCs w:val="20"/>
        </w:rPr>
        <w:t>to 5:00</w:t>
      </w:r>
      <w:r w:rsidR="005044ED" w:rsidRPr="00FF2B60">
        <w:rPr>
          <w:rFonts w:ascii="Microsoft Sans Serif" w:eastAsiaTheme="minorHAnsi" w:hAnsi="Microsoft Sans Serif" w:cs="Microsoft Sans Serif"/>
          <w:b/>
          <w:szCs w:val="20"/>
        </w:rPr>
        <w:t xml:space="preserve"> p.m</w:t>
      </w:r>
      <w:r w:rsidR="005044ED" w:rsidRPr="00FF2B60">
        <w:rPr>
          <w:rFonts w:ascii="Microsoft Sans Serif" w:eastAsiaTheme="minorHAnsi" w:hAnsi="Microsoft Sans Serif" w:cs="Microsoft Sans Serif"/>
          <w:szCs w:val="20"/>
        </w:rPr>
        <w:t>.</w:t>
      </w:r>
      <w:r w:rsidR="005044ED" w:rsidRPr="005E145E">
        <w:rPr>
          <w:rFonts w:ascii="Microsoft Sans Serif" w:eastAsiaTheme="minorHAnsi" w:hAnsi="Microsoft Sans Serif" w:cs="Microsoft Sans Serif"/>
          <w:szCs w:val="20"/>
        </w:rPr>
        <w:t xml:space="preserve"> Monday through Friday in the time zone of the respective countries, except national holidays,</w:t>
      </w:r>
      <w:r w:rsidR="00FC5472" w:rsidRPr="005E145E">
        <w:rPr>
          <w:rFonts w:ascii="Microsoft Sans Serif" w:eastAsiaTheme="minorHAnsi" w:hAnsi="Microsoft Sans Serif" w:cs="Microsoft Sans Serif"/>
          <w:szCs w:val="20"/>
        </w:rPr>
        <w:t xml:space="preserve"> </w:t>
      </w:r>
      <w:r w:rsidR="005044ED" w:rsidRPr="005E145E">
        <w:rPr>
          <w:rFonts w:ascii="Microsoft Sans Serif" w:eastAsiaTheme="minorHAnsi" w:hAnsi="Microsoft Sans Serif" w:cs="Microsoft Sans Serif"/>
          <w:szCs w:val="20"/>
        </w:rPr>
        <w:t xml:space="preserve">unless otherwise specified. </w:t>
      </w:r>
    </w:p>
    <w:p w:rsidR="00857662" w:rsidRPr="0034326B" w:rsidRDefault="00FB5DED" w:rsidP="001620FF">
      <w:pPr>
        <w:pStyle w:val="ListParagraph"/>
        <w:numPr>
          <w:ilvl w:val="1"/>
          <w:numId w:val="4"/>
        </w:numPr>
        <w:tabs>
          <w:tab w:val="left" w:pos="990"/>
          <w:tab w:val="left" w:pos="1170"/>
        </w:tabs>
        <w:spacing w:after="0" w:line="360" w:lineRule="auto"/>
        <w:contextualSpacing w:val="0"/>
        <w:rPr>
          <w:rStyle w:val="MahindraSubheadingChar"/>
          <w:rFonts w:ascii="Arial" w:hAnsi="Arial" w:cs="Arial"/>
        </w:rPr>
      </w:pPr>
      <w:bookmarkStart w:id="8" w:name="_Toc365973759"/>
      <w:r w:rsidRPr="0034326B">
        <w:rPr>
          <w:rStyle w:val="MahindraSubheadingChar"/>
          <w:rFonts w:ascii="Arial" w:hAnsi="Arial" w:cs="Arial"/>
        </w:rPr>
        <w:t xml:space="preserve">Deployment Process for the Central Infrastructure </w:t>
      </w:r>
      <w:r w:rsidR="0059743E" w:rsidRPr="0034326B">
        <w:rPr>
          <w:rStyle w:val="MahindraSubheadingChar"/>
          <w:rFonts w:ascii="Arial" w:hAnsi="Arial" w:cs="Arial"/>
        </w:rPr>
        <w:t>( in Kenya)</w:t>
      </w:r>
      <w:bookmarkEnd w:id="8"/>
    </w:p>
    <w:tbl>
      <w:tblPr>
        <w:tblStyle w:val="TableGrid"/>
        <w:tblW w:w="8748" w:type="dxa"/>
        <w:tblInd w:w="720" w:type="dxa"/>
        <w:tblLook w:val="04A0" w:firstRow="1" w:lastRow="0" w:firstColumn="1" w:lastColumn="0" w:noHBand="0" w:noVBand="1"/>
      </w:tblPr>
      <w:tblGrid>
        <w:gridCol w:w="1087"/>
        <w:gridCol w:w="1991"/>
        <w:gridCol w:w="5670"/>
      </w:tblGrid>
      <w:tr w:rsidR="00FF2B60" w:rsidRPr="001E7A27" w:rsidTr="0059743E">
        <w:trPr>
          <w:trHeight w:val="315"/>
        </w:trPr>
        <w:tc>
          <w:tcPr>
            <w:tcW w:w="1087" w:type="dxa"/>
            <w:hideMark/>
          </w:tcPr>
          <w:p w:rsidR="00FF2B60" w:rsidRPr="001E7A27" w:rsidRDefault="00FF2B60" w:rsidP="00FF2B60">
            <w:pPr>
              <w:rPr>
                <w:rFonts w:ascii="Microsoft Sans Serif" w:hAnsi="Microsoft Sans Serif" w:cs="Microsoft Sans Serif"/>
                <w:b/>
                <w:bCs/>
                <w:sz w:val="20"/>
                <w:szCs w:val="20"/>
              </w:rPr>
            </w:pPr>
            <w:r w:rsidRPr="001E7A27">
              <w:rPr>
                <w:rFonts w:ascii="Microsoft Sans Serif" w:hAnsi="Microsoft Sans Serif" w:cs="Microsoft Sans Serif"/>
                <w:b/>
                <w:bCs/>
                <w:sz w:val="20"/>
                <w:szCs w:val="20"/>
              </w:rPr>
              <w:t xml:space="preserve"># </w:t>
            </w:r>
          </w:p>
        </w:tc>
        <w:tc>
          <w:tcPr>
            <w:tcW w:w="1991" w:type="dxa"/>
            <w:hideMark/>
          </w:tcPr>
          <w:p w:rsidR="00FF2B60" w:rsidRPr="001E7A27" w:rsidRDefault="00FF2B60" w:rsidP="00FF2B60">
            <w:pPr>
              <w:rPr>
                <w:rFonts w:ascii="Microsoft Sans Serif" w:hAnsi="Microsoft Sans Serif" w:cs="Microsoft Sans Serif"/>
                <w:b/>
                <w:bCs/>
                <w:sz w:val="20"/>
                <w:szCs w:val="20"/>
              </w:rPr>
            </w:pPr>
            <w:r>
              <w:rPr>
                <w:rFonts w:ascii="Microsoft Sans Serif" w:hAnsi="Microsoft Sans Serif" w:cs="Microsoft Sans Serif"/>
                <w:b/>
                <w:bCs/>
                <w:sz w:val="20"/>
                <w:szCs w:val="20"/>
              </w:rPr>
              <w:t xml:space="preserve">Phase </w:t>
            </w:r>
          </w:p>
        </w:tc>
        <w:tc>
          <w:tcPr>
            <w:tcW w:w="5670" w:type="dxa"/>
            <w:hideMark/>
          </w:tcPr>
          <w:p w:rsidR="00FF2B60" w:rsidRPr="001E7A27" w:rsidRDefault="00FF2B60" w:rsidP="00FF2B60">
            <w:pPr>
              <w:rPr>
                <w:rFonts w:ascii="Microsoft Sans Serif" w:hAnsi="Microsoft Sans Serif" w:cs="Microsoft Sans Serif"/>
                <w:b/>
                <w:bCs/>
                <w:sz w:val="20"/>
                <w:szCs w:val="20"/>
              </w:rPr>
            </w:pPr>
            <w:r>
              <w:rPr>
                <w:rFonts w:ascii="Microsoft Sans Serif" w:hAnsi="Microsoft Sans Serif" w:cs="Microsoft Sans Serif"/>
                <w:b/>
                <w:bCs/>
                <w:sz w:val="20"/>
                <w:szCs w:val="20"/>
              </w:rPr>
              <w:t xml:space="preserve">Activities </w:t>
            </w:r>
          </w:p>
        </w:tc>
      </w:tr>
      <w:tr w:rsidR="00FF2B60" w:rsidRPr="001E7A27" w:rsidTr="0059743E">
        <w:trPr>
          <w:trHeight w:val="360"/>
        </w:trPr>
        <w:tc>
          <w:tcPr>
            <w:tcW w:w="1087" w:type="dxa"/>
            <w:vMerge w:val="restart"/>
            <w:hideMark/>
          </w:tcPr>
          <w:p w:rsidR="00FF2B60" w:rsidRPr="001E7A27" w:rsidRDefault="00FF2B60" w:rsidP="00FF2B60">
            <w:pPr>
              <w:rPr>
                <w:rFonts w:ascii="Microsoft Sans Serif" w:hAnsi="Microsoft Sans Serif" w:cs="Microsoft Sans Serif"/>
                <w:sz w:val="20"/>
                <w:szCs w:val="20"/>
              </w:rPr>
            </w:pPr>
            <w:r w:rsidRPr="001E7A27">
              <w:rPr>
                <w:rFonts w:ascii="Microsoft Sans Serif" w:hAnsi="Microsoft Sans Serif" w:cs="Microsoft Sans Serif"/>
                <w:sz w:val="20"/>
                <w:szCs w:val="20"/>
              </w:rPr>
              <w:t>1</w:t>
            </w:r>
          </w:p>
        </w:tc>
        <w:tc>
          <w:tcPr>
            <w:tcW w:w="1991" w:type="dxa"/>
            <w:vMerge w:val="restart"/>
            <w:hideMark/>
          </w:tcPr>
          <w:p w:rsidR="00FF2B60" w:rsidRPr="001E7A27" w:rsidRDefault="00FF2B60" w:rsidP="00FF2B60">
            <w:pPr>
              <w:rPr>
                <w:rFonts w:ascii="Microsoft Sans Serif" w:hAnsi="Microsoft Sans Serif" w:cs="Microsoft Sans Serif"/>
                <w:sz w:val="20"/>
                <w:szCs w:val="20"/>
              </w:rPr>
            </w:pPr>
            <w:r w:rsidRPr="001E7A27">
              <w:rPr>
                <w:rFonts w:ascii="Microsoft Sans Serif" w:hAnsi="Microsoft Sans Serif" w:cs="Microsoft Sans Serif"/>
                <w:sz w:val="20"/>
                <w:szCs w:val="20"/>
              </w:rPr>
              <w:t>Project Origination/Initiation</w:t>
            </w:r>
            <w:r w:rsidRPr="001E7A27">
              <w:rPr>
                <w:rFonts w:ascii="Microsoft Sans Serif" w:hAnsi="Microsoft Sans Serif" w:cs="Microsoft Sans Serif"/>
                <w:sz w:val="20"/>
                <w:szCs w:val="20"/>
              </w:rPr>
              <w:br/>
              <w:t xml:space="preserve"> </w:t>
            </w:r>
          </w:p>
        </w:tc>
        <w:tc>
          <w:tcPr>
            <w:tcW w:w="5670" w:type="dxa"/>
            <w:hideMark/>
          </w:tcPr>
          <w:p w:rsidR="00FF2B60" w:rsidRPr="001E7A27" w:rsidRDefault="00FF2B60" w:rsidP="00FF2B60">
            <w:pPr>
              <w:rPr>
                <w:rFonts w:ascii="Microsoft Sans Serif" w:hAnsi="Microsoft Sans Serif" w:cs="Microsoft Sans Serif"/>
                <w:sz w:val="20"/>
                <w:szCs w:val="20"/>
              </w:rPr>
            </w:pPr>
            <w:r w:rsidRPr="001E7A27">
              <w:rPr>
                <w:rFonts w:ascii="Microsoft Sans Serif" w:hAnsi="Microsoft Sans Serif" w:cs="Microsoft Sans Serif"/>
                <w:sz w:val="20"/>
                <w:szCs w:val="20"/>
              </w:rPr>
              <w:t>Project Plan Finalization</w:t>
            </w:r>
          </w:p>
        </w:tc>
      </w:tr>
      <w:tr w:rsidR="00FF2B60" w:rsidRPr="001E7A27" w:rsidTr="0059743E">
        <w:trPr>
          <w:trHeight w:val="360"/>
        </w:trPr>
        <w:tc>
          <w:tcPr>
            <w:tcW w:w="1087" w:type="dxa"/>
            <w:vMerge/>
            <w:hideMark/>
          </w:tcPr>
          <w:p w:rsidR="00FF2B60" w:rsidRPr="001E7A27" w:rsidRDefault="00FF2B60" w:rsidP="00FF2B60">
            <w:pPr>
              <w:rPr>
                <w:rFonts w:ascii="Microsoft Sans Serif" w:hAnsi="Microsoft Sans Serif" w:cs="Microsoft Sans Serif"/>
                <w:sz w:val="20"/>
                <w:szCs w:val="20"/>
              </w:rPr>
            </w:pPr>
          </w:p>
        </w:tc>
        <w:tc>
          <w:tcPr>
            <w:tcW w:w="1991" w:type="dxa"/>
            <w:vMerge/>
            <w:hideMark/>
          </w:tcPr>
          <w:p w:rsidR="00FF2B60" w:rsidRPr="001E7A27" w:rsidRDefault="00FF2B60" w:rsidP="00FF2B60">
            <w:pPr>
              <w:rPr>
                <w:rFonts w:ascii="Microsoft Sans Serif" w:hAnsi="Microsoft Sans Serif" w:cs="Microsoft Sans Serif"/>
                <w:sz w:val="20"/>
                <w:szCs w:val="20"/>
              </w:rPr>
            </w:pPr>
          </w:p>
        </w:tc>
        <w:tc>
          <w:tcPr>
            <w:tcW w:w="5670" w:type="dxa"/>
            <w:hideMark/>
          </w:tcPr>
          <w:p w:rsidR="00FF2B60" w:rsidRPr="001E7A27" w:rsidRDefault="00FF2B60" w:rsidP="00FF2B60">
            <w:pPr>
              <w:rPr>
                <w:rFonts w:ascii="Microsoft Sans Serif" w:hAnsi="Microsoft Sans Serif" w:cs="Microsoft Sans Serif"/>
                <w:sz w:val="20"/>
                <w:szCs w:val="20"/>
              </w:rPr>
            </w:pPr>
            <w:r w:rsidRPr="001E7A27">
              <w:rPr>
                <w:rFonts w:ascii="Microsoft Sans Serif" w:hAnsi="Microsoft Sans Serif" w:cs="Microsoft Sans Serif"/>
                <w:sz w:val="20"/>
                <w:szCs w:val="20"/>
              </w:rPr>
              <w:t>Sharing Requirement gathering  document for Assets under integration scope to Client</w:t>
            </w:r>
          </w:p>
        </w:tc>
      </w:tr>
      <w:tr w:rsidR="00FF2B60" w:rsidRPr="001E7A27" w:rsidTr="0059743E">
        <w:trPr>
          <w:trHeight w:val="360"/>
        </w:trPr>
        <w:tc>
          <w:tcPr>
            <w:tcW w:w="1087" w:type="dxa"/>
            <w:vMerge/>
            <w:hideMark/>
          </w:tcPr>
          <w:p w:rsidR="00FF2B60" w:rsidRPr="001E7A27" w:rsidRDefault="00FF2B60" w:rsidP="00FF2B60">
            <w:pPr>
              <w:rPr>
                <w:rFonts w:ascii="Microsoft Sans Serif" w:hAnsi="Microsoft Sans Serif" w:cs="Microsoft Sans Serif"/>
                <w:sz w:val="20"/>
                <w:szCs w:val="20"/>
              </w:rPr>
            </w:pPr>
          </w:p>
        </w:tc>
        <w:tc>
          <w:tcPr>
            <w:tcW w:w="1991" w:type="dxa"/>
            <w:vMerge/>
            <w:hideMark/>
          </w:tcPr>
          <w:p w:rsidR="00FF2B60" w:rsidRPr="001E7A27" w:rsidRDefault="00FF2B60" w:rsidP="00FF2B60">
            <w:pPr>
              <w:rPr>
                <w:rFonts w:ascii="Microsoft Sans Serif" w:hAnsi="Microsoft Sans Serif" w:cs="Microsoft Sans Serif"/>
                <w:sz w:val="20"/>
                <w:szCs w:val="20"/>
              </w:rPr>
            </w:pPr>
          </w:p>
        </w:tc>
        <w:tc>
          <w:tcPr>
            <w:tcW w:w="5670" w:type="dxa"/>
            <w:hideMark/>
          </w:tcPr>
          <w:p w:rsidR="00FF2B60" w:rsidRPr="001E7A27" w:rsidRDefault="00FF2B60" w:rsidP="00FF2B60">
            <w:pPr>
              <w:rPr>
                <w:rFonts w:ascii="Microsoft Sans Serif" w:hAnsi="Microsoft Sans Serif" w:cs="Microsoft Sans Serif"/>
                <w:sz w:val="20"/>
                <w:szCs w:val="20"/>
              </w:rPr>
            </w:pPr>
            <w:r w:rsidRPr="001E7A27">
              <w:rPr>
                <w:rFonts w:ascii="Microsoft Sans Serif" w:hAnsi="Microsoft Sans Serif" w:cs="Microsoft Sans Serif"/>
                <w:sz w:val="20"/>
                <w:szCs w:val="20"/>
              </w:rPr>
              <w:t>Client to share the filled Asset database sheet to Tech. M Team</w:t>
            </w:r>
          </w:p>
        </w:tc>
      </w:tr>
      <w:tr w:rsidR="00FF2B60" w:rsidRPr="001E7A27" w:rsidTr="0059743E">
        <w:trPr>
          <w:trHeight w:val="630"/>
        </w:trPr>
        <w:tc>
          <w:tcPr>
            <w:tcW w:w="1087" w:type="dxa"/>
            <w:vMerge/>
            <w:hideMark/>
          </w:tcPr>
          <w:p w:rsidR="00FF2B60" w:rsidRPr="001E7A27" w:rsidRDefault="00FF2B60" w:rsidP="00FF2B60">
            <w:pPr>
              <w:rPr>
                <w:rFonts w:ascii="Microsoft Sans Serif" w:hAnsi="Microsoft Sans Serif" w:cs="Microsoft Sans Serif"/>
                <w:sz w:val="20"/>
                <w:szCs w:val="20"/>
              </w:rPr>
            </w:pPr>
          </w:p>
        </w:tc>
        <w:tc>
          <w:tcPr>
            <w:tcW w:w="1991" w:type="dxa"/>
            <w:vMerge/>
            <w:hideMark/>
          </w:tcPr>
          <w:p w:rsidR="00FF2B60" w:rsidRPr="001E7A27" w:rsidRDefault="00FF2B60" w:rsidP="00FF2B60">
            <w:pPr>
              <w:rPr>
                <w:rFonts w:ascii="Microsoft Sans Serif" w:hAnsi="Microsoft Sans Serif" w:cs="Microsoft Sans Serif"/>
                <w:sz w:val="20"/>
                <w:szCs w:val="20"/>
              </w:rPr>
            </w:pPr>
          </w:p>
        </w:tc>
        <w:tc>
          <w:tcPr>
            <w:tcW w:w="5670" w:type="dxa"/>
            <w:hideMark/>
          </w:tcPr>
          <w:p w:rsidR="00FF2B60" w:rsidRPr="001E7A27" w:rsidRDefault="00FF2B60" w:rsidP="00FF2B60">
            <w:pPr>
              <w:rPr>
                <w:rFonts w:ascii="Microsoft Sans Serif" w:hAnsi="Microsoft Sans Serif" w:cs="Microsoft Sans Serif"/>
                <w:sz w:val="20"/>
                <w:szCs w:val="20"/>
              </w:rPr>
            </w:pPr>
            <w:r w:rsidRPr="001E7A27">
              <w:rPr>
                <w:rFonts w:ascii="Microsoft Sans Serif" w:hAnsi="Microsoft Sans Serif" w:cs="Microsoft Sans Serif"/>
                <w:sz w:val="20"/>
                <w:szCs w:val="20"/>
              </w:rPr>
              <w:t>Log baseline document  sharing with Customer by Tech. M for the devices mentioned in RFP</w:t>
            </w:r>
          </w:p>
        </w:tc>
      </w:tr>
      <w:tr w:rsidR="00FF2B60" w:rsidRPr="001E7A27" w:rsidTr="0059743E">
        <w:trPr>
          <w:trHeight w:val="330"/>
        </w:trPr>
        <w:tc>
          <w:tcPr>
            <w:tcW w:w="1087" w:type="dxa"/>
            <w:vMerge/>
            <w:hideMark/>
          </w:tcPr>
          <w:p w:rsidR="00FF2B60" w:rsidRPr="001E7A27" w:rsidRDefault="00FF2B60" w:rsidP="00FF2B60">
            <w:pPr>
              <w:rPr>
                <w:rFonts w:ascii="Microsoft Sans Serif" w:hAnsi="Microsoft Sans Serif" w:cs="Microsoft Sans Serif"/>
                <w:sz w:val="20"/>
                <w:szCs w:val="20"/>
              </w:rPr>
            </w:pPr>
          </w:p>
        </w:tc>
        <w:tc>
          <w:tcPr>
            <w:tcW w:w="1991" w:type="dxa"/>
            <w:vMerge/>
            <w:hideMark/>
          </w:tcPr>
          <w:p w:rsidR="00FF2B60" w:rsidRPr="001E7A27" w:rsidRDefault="00FF2B60" w:rsidP="00FF2B60">
            <w:pPr>
              <w:rPr>
                <w:rFonts w:ascii="Microsoft Sans Serif" w:hAnsi="Microsoft Sans Serif" w:cs="Microsoft Sans Serif"/>
                <w:sz w:val="20"/>
                <w:szCs w:val="20"/>
              </w:rPr>
            </w:pPr>
          </w:p>
        </w:tc>
        <w:tc>
          <w:tcPr>
            <w:tcW w:w="5670" w:type="dxa"/>
            <w:hideMark/>
          </w:tcPr>
          <w:p w:rsidR="00FF2B60" w:rsidRPr="001E7A27" w:rsidRDefault="00FF2B60" w:rsidP="00FF2B60">
            <w:pPr>
              <w:rPr>
                <w:rFonts w:ascii="Microsoft Sans Serif" w:hAnsi="Microsoft Sans Serif" w:cs="Microsoft Sans Serif"/>
                <w:sz w:val="20"/>
                <w:szCs w:val="20"/>
              </w:rPr>
            </w:pPr>
            <w:r w:rsidRPr="001E7A27">
              <w:rPr>
                <w:rFonts w:ascii="Microsoft Sans Serif" w:hAnsi="Microsoft Sans Serif" w:cs="Microsoft Sans Serif"/>
                <w:sz w:val="20"/>
                <w:szCs w:val="20"/>
              </w:rPr>
              <w:t>Send meeting invites for Project Kick off meeting and Project Awareness Presentation</w:t>
            </w:r>
          </w:p>
        </w:tc>
      </w:tr>
      <w:tr w:rsidR="00FF2B60" w:rsidRPr="001E7A27" w:rsidTr="0059743E">
        <w:trPr>
          <w:trHeight w:val="360"/>
        </w:trPr>
        <w:tc>
          <w:tcPr>
            <w:tcW w:w="1087" w:type="dxa"/>
            <w:vMerge/>
            <w:hideMark/>
          </w:tcPr>
          <w:p w:rsidR="00FF2B60" w:rsidRPr="001E7A27" w:rsidRDefault="00FF2B60" w:rsidP="00FF2B60">
            <w:pPr>
              <w:rPr>
                <w:rFonts w:ascii="Microsoft Sans Serif" w:hAnsi="Microsoft Sans Serif" w:cs="Microsoft Sans Serif"/>
                <w:sz w:val="20"/>
                <w:szCs w:val="20"/>
              </w:rPr>
            </w:pPr>
          </w:p>
        </w:tc>
        <w:tc>
          <w:tcPr>
            <w:tcW w:w="1991" w:type="dxa"/>
            <w:vMerge/>
            <w:hideMark/>
          </w:tcPr>
          <w:p w:rsidR="00FF2B60" w:rsidRPr="001E7A27" w:rsidRDefault="00FF2B60" w:rsidP="00FF2B60">
            <w:pPr>
              <w:rPr>
                <w:rFonts w:ascii="Microsoft Sans Serif" w:hAnsi="Microsoft Sans Serif" w:cs="Microsoft Sans Serif"/>
                <w:sz w:val="20"/>
                <w:szCs w:val="20"/>
              </w:rPr>
            </w:pPr>
          </w:p>
        </w:tc>
        <w:tc>
          <w:tcPr>
            <w:tcW w:w="5670" w:type="dxa"/>
            <w:hideMark/>
          </w:tcPr>
          <w:p w:rsidR="00FF2B60" w:rsidRPr="001E7A27" w:rsidRDefault="00FF2B60" w:rsidP="00FF2B60">
            <w:pPr>
              <w:rPr>
                <w:rFonts w:ascii="Microsoft Sans Serif" w:hAnsi="Microsoft Sans Serif" w:cs="Microsoft Sans Serif"/>
                <w:sz w:val="20"/>
                <w:szCs w:val="20"/>
              </w:rPr>
            </w:pPr>
            <w:r w:rsidRPr="001E7A27">
              <w:rPr>
                <w:rFonts w:ascii="Microsoft Sans Serif" w:hAnsi="Microsoft Sans Serif" w:cs="Microsoft Sans Serif"/>
                <w:sz w:val="20"/>
                <w:szCs w:val="20"/>
              </w:rPr>
              <w:t>Approval of data center requirements by Data Center Team</w:t>
            </w:r>
          </w:p>
        </w:tc>
      </w:tr>
      <w:tr w:rsidR="00FF2B60" w:rsidRPr="001E7A27" w:rsidTr="0059743E">
        <w:trPr>
          <w:trHeight w:val="360"/>
        </w:trPr>
        <w:tc>
          <w:tcPr>
            <w:tcW w:w="1087" w:type="dxa"/>
            <w:vMerge/>
            <w:hideMark/>
          </w:tcPr>
          <w:p w:rsidR="00FF2B60" w:rsidRPr="001E7A27" w:rsidRDefault="00FF2B60" w:rsidP="00FF2B60">
            <w:pPr>
              <w:rPr>
                <w:rFonts w:ascii="Microsoft Sans Serif" w:hAnsi="Microsoft Sans Serif" w:cs="Microsoft Sans Serif"/>
                <w:sz w:val="20"/>
                <w:szCs w:val="20"/>
              </w:rPr>
            </w:pPr>
          </w:p>
        </w:tc>
        <w:tc>
          <w:tcPr>
            <w:tcW w:w="1991" w:type="dxa"/>
            <w:vMerge/>
            <w:hideMark/>
          </w:tcPr>
          <w:p w:rsidR="00FF2B60" w:rsidRPr="001E7A27" w:rsidRDefault="00FF2B60" w:rsidP="00FF2B60">
            <w:pPr>
              <w:rPr>
                <w:rFonts w:ascii="Microsoft Sans Serif" w:hAnsi="Microsoft Sans Serif" w:cs="Microsoft Sans Serif"/>
                <w:sz w:val="20"/>
                <w:szCs w:val="20"/>
              </w:rPr>
            </w:pPr>
          </w:p>
        </w:tc>
        <w:tc>
          <w:tcPr>
            <w:tcW w:w="5670" w:type="dxa"/>
            <w:hideMark/>
          </w:tcPr>
          <w:p w:rsidR="00FF2B60" w:rsidRPr="001E7A27" w:rsidRDefault="00FF2B60" w:rsidP="00FF2B60">
            <w:pPr>
              <w:rPr>
                <w:rFonts w:ascii="Microsoft Sans Serif" w:hAnsi="Microsoft Sans Serif" w:cs="Microsoft Sans Serif"/>
                <w:sz w:val="20"/>
                <w:szCs w:val="20"/>
              </w:rPr>
            </w:pPr>
            <w:r w:rsidRPr="001E7A27">
              <w:rPr>
                <w:rFonts w:ascii="Microsoft Sans Serif" w:hAnsi="Microsoft Sans Serif" w:cs="Microsoft Sans Serif"/>
                <w:sz w:val="20"/>
                <w:szCs w:val="20"/>
              </w:rPr>
              <w:t>Project Initiation meeting (Kick-off Meeting)</w:t>
            </w:r>
          </w:p>
        </w:tc>
      </w:tr>
      <w:tr w:rsidR="00FF2B60" w:rsidRPr="001E7A27" w:rsidTr="0059743E">
        <w:trPr>
          <w:trHeight w:val="630"/>
        </w:trPr>
        <w:tc>
          <w:tcPr>
            <w:tcW w:w="1087" w:type="dxa"/>
            <w:vMerge/>
            <w:hideMark/>
          </w:tcPr>
          <w:p w:rsidR="00FF2B60" w:rsidRPr="001E7A27" w:rsidRDefault="00FF2B60" w:rsidP="00FF2B60">
            <w:pPr>
              <w:rPr>
                <w:rFonts w:ascii="Microsoft Sans Serif" w:hAnsi="Microsoft Sans Serif" w:cs="Microsoft Sans Serif"/>
                <w:sz w:val="20"/>
                <w:szCs w:val="20"/>
              </w:rPr>
            </w:pPr>
          </w:p>
        </w:tc>
        <w:tc>
          <w:tcPr>
            <w:tcW w:w="1991" w:type="dxa"/>
            <w:vMerge/>
            <w:hideMark/>
          </w:tcPr>
          <w:p w:rsidR="00FF2B60" w:rsidRPr="001E7A27" w:rsidRDefault="00FF2B60" w:rsidP="00FF2B60">
            <w:pPr>
              <w:rPr>
                <w:rFonts w:ascii="Microsoft Sans Serif" w:hAnsi="Microsoft Sans Serif" w:cs="Microsoft Sans Serif"/>
                <w:sz w:val="20"/>
                <w:szCs w:val="20"/>
              </w:rPr>
            </w:pPr>
          </w:p>
        </w:tc>
        <w:tc>
          <w:tcPr>
            <w:tcW w:w="5670" w:type="dxa"/>
            <w:hideMark/>
          </w:tcPr>
          <w:p w:rsidR="00FF2B60" w:rsidRPr="001E7A27" w:rsidRDefault="00FF2B60" w:rsidP="00FF2B60">
            <w:pPr>
              <w:rPr>
                <w:rFonts w:ascii="Microsoft Sans Serif" w:hAnsi="Microsoft Sans Serif" w:cs="Microsoft Sans Serif"/>
                <w:sz w:val="20"/>
                <w:szCs w:val="20"/>
              </w:rPr>
            </w:pPr>
            <w:r w:rsidRPr="001E7A27">
              <w:rPr>
                <w:rFonts w:ascii="Microsoft Sans Serif" w:hAnsi="Microsoft Sans Serif" w:cs="Microsoft Sans Serif"/>
                <w:sz w:val="20"/>
                <w:szCs w:val="20"/>
              </w:rPr>
              <w:t>Meeting with Network team, Windows, Unix, Security team to discuss the log baseline and Use Case document</w:t>
            </w:r>
          </w:p>
        </w:tc>
      </w:tr>
      <w:tr w:rsidR="00FF2B60" w:rsidRPr="001E7A27" w:rsidTr="0059743E">
        <w:trPr>
          <w:trHeight w:val="360"/>
        </w:trPr>
        <w:tc>
          <w:tcPr>
            <w:tcW w:w="1087" w:type="dxa"/>
            <w:vMerge/>
            <w:hideMark/>
          </w:tcPr>
          <w:p w:rsidR="00FF2B60" w:rsidRPr="001E7A27" w:rsidRDefault="00FF2B60" w:rsidP="00FF2B60">
            <w:pPr>
              <w:rPr>
                <w:rFonts w:ascii="Microsoft Sans Serif" w:hAnsi="Microsoft Sans Serif" w:cs="Microsoft Sans Serif"/>
                <w:sz w:val="20"/>
                <w:szCs w:val="20"/>
              </w:rPr>
            </w:pPr>
          </w:p>
        </w:tc>
        <w:tc>
          <w:tcPr>
            <w:tcW w:w="1991" w:type="dxa"/>
            <w:vMerge/>
            <w:hideMark/>
          </w:tcPr>
          <w:p w:rsidR="00FF2B60" w:rsidRPr="001E7A27" w:rsidRDefault="00FF2B60" w:rsidP="00FF2B60">
            <w:pPr>
              <w:rPr>
                <w:rFonts w:ascii="Microsoft Sans Serif" w:hAnsi="Microsoft Sans Serif" w:cs="Microsoft Sans Serif"/>
                <w:sz w:val="20"/>
                <w:szCs w:val="20"/>
              </w:rPr>
            </w:pPr>
          </w:p>
        </w:tc>
        <w:tc>
          <w:tcPr>
            <w:tcW w:w="5670" w:type="dxa"/>
            <w:hideMark/>
          </w:tcPr>
          <w:p w:rsidR="00FF2B60" w:rsidRPr="001E7A27" w:rsidRDefault="00FF2B60" w:rsidP="00FF2B60">
            <w:pPr>
              <w:rPr>
                <w:rFonts w:ascii="Microsoft Sans Serif" w:hAnsi="Microsoft Sans Serif" w:cs="Microsoft Sans Serif"/>
                <w:sz w:val="20"/>
                <w:szCs w:val="20"/>
              </w:rPr>
            </w:pPr>
            <w:r w:rsidRPr="001E7A27">
              <w:rPr>
                <w:rFonts w:ascii="Microsoft Sans Serif" w:hAnsi="Microsoft Sans Serif" w:cs="Microsoft Sans Serif"/>
                <w:sz w:val="20"/>
                <w:szCs w:val="20"/>
              </w:rPr>
              <w:t>Identifying contact points of asset owner from Client Project Manager</w:t>
            </w:r>
          </w:p>
        </w:tc>
      </w:tr>
      <w:tr w:rsidR="00FF2B60" w:rsidRPr="001E7A27" w:rsidTr="0059743E">
        <w:trPr>
          <w:trHeight w:val="360"/>
        </w:trPr>
        <w:tc>
          <w:tcPr>
            <w:tcW w:w="1087" w:type="dxa"/>
            <w:vMerge/>
            <w:hideMark/>
          </w:tcPr>
          <w:p w:rsidR="00FF2B60" w:rsidRPr="001E7A27" w:rsidRDefault="00FF2B60" w:rsidP="00FF2B60">
            <w:pPr>
              <w:rPr>
                <w:rFonts w:ascii="Microsoft Sans Serif" w:hAnsi="Microsoft Sans Serif" w:cs="Microsoft Sans Serif"/>
                <w:sz w:val="20"/>
                <w:szCs w:val="20"/>
              </w:rPr>
            </w:pPr>
          </w:p>
        </w:tc>
        <w:tc>
          <w:tcPr>
            <w:tcW w:w="1991" w:type="dxa"/>
            <w:vMerge/>
            <w:hideMark/>
          </w:tcPr>
          <w:p w:rsidR="00FF2B60" w:rsidRPr="001E7A27" w:rsidRDefault="00FF2B60" w:rsidP="00FF2B60">
            <w:pPr>
              <w:rPr>
                <w:rFonts w:ascii="Microsoft Sans Serif" w:hAnsi="Microsoft Sans Serif" w:cs="Microsoft Sans Serif"/>
                <w:sz w:val="20"/>
                <w:szCs w:val="20"/>
              </w:rPr>
            </w:pPr>
          </w:p>
        </w:tc>
        <w:tc>
          <w:tcPr>
            <w:tcW w:w="5670" w:type="dxa"/>
            <w:hideMark/>
          </w:tcPr>
          <w:p w:rsidR="00FF2B60" w:rsidRPr="001E7A27" w:rsidRDefault="00FF2B60" w:rsidP="00FF2B60">
            <w:pPr>
              <w:rPr>
                <w:rFonts w:ascii="Microsoft Sans Serif" w:hAnsi="Microsoft Sans Serif" w:cs="Microsoft Sans Serif"/>
                <w:b/>
                <w:bCs/>
                <w:sz w:val="20"/>
                <w:szCs w:val="20"/>
              </w:rPr>
            </w:pPr>
            <w:r w:rsidRPr="001E7A27">
              <w:rPr>
                <w:rFonts w:ascii="Microsoft Sans Serif" w:hAnsi="Microsoft Sans Serif" w:cs="Microsoft Sans Serif"/>
                <w:b/>
                <w:bCs/>
                <w:sz w:val="20"/>
                <w:szCs w:val="20"/>
              </w:rPr>
              <w:t xml:space="preserve">Milestone Signoff </w:t>
            </w:r>
          </w:p>
        </w:tc>
      </w:tr>
      <w:tr w:rsidR="00FF2B60" w:rsidRPr="001E7A27" w:rsidTr="0059743E">
        <w:trPr>
          <w:trHeight w:val="360"/>
        </w:trPr>
        <w:tc>
          <w:tcPr>
            <w:tcW w:w="1087" w:type="dxa"/>
            <w:vMerge w:val="restart"/>
            <w:hideMark/>
          </w:tcPr>
          <w:p w:rsidR="00FF2B60" w:rsidRPr="001E7A27" w:rsidRDefault="00FF2B60" w:rsidP="00FF2B60">
            <w:pPr>
              <w:rPr>
                <w:rFonts w:ascii="Microsoft Sans Serif" w:hAnsi="Microsoft Sans Serif" w:cs="Microsoft Sans Serif"/>
                <w:sz w:val="20"/>
                <w:szCs w:val="20"/>
              </w:rPr>
            </w:pPr>
            <w:r w:rsidRPr="001E7A27">
              <w:rPr>
                <w:rFonts w:ascii="Microsoft Sans Serif" w:hAnsi="Microsoft Sans Serif" w:cs="Microsoft Sans Serif"/>
                <w:sz w:val="20"/>
                <w:szCs w:val="20"/>
              </w:rPr>
              <w:t>3</w:t>
            </w:r>
          </w:p>
        </w:tc>
        <w:tc>
          <w:tcPr>
            <w:tcW w:w="1991" w:type="dxa"/>
            <w:vMerge w:val="restart"/>
            <w:hideMark/>
          </w:tcPr>
          <w:p w:rsidR="00FF2B60" w:rsidRPr="001E7A27" w:rsidRDefault="00FF2B60" w:rsidP="00FF2B60">
            <w:pPr>
              <w:rPr>
                <w:rFonts w:ascii="Microsoft Sans Serif" w:hAnsi="Microsoft Sans Serif" w:cs="Microsoft Sans Serif"/>
                <w:sz w:val="20"/>
                <w:szCs w:val="20"/>
              </w:rPr>
            </w:pPr>
            <w:r w:rsidRPr="001E7A27">
              <w:rPr>
                <w:rFonts w:ascii="Microsoft Sans Serif" w:hAnsi="Microsoft Sans Serif" w:cs="Microsoft Sans Serif"/>
                <w:sz w:val="20"/>
                <w:szCs w:val="20"/>
              </w:rPr>
              <w:t xml:space="preserve">Setup New ArcSight Express           </w:t>
            </w:r>
          </w:p>
        </w:tc>
        <w:tc>
          <w:tcPr>
            <w:tcW w:w="5670" w:type="dxa"/>
            <w:hideMark/>
          </w:tcPr>
          <w:p w:rsidR="00FF2B60" w:rsidRPr="001E7A27" w:rsidRDefault="00FF2B60" w:rsidP="00FF2B60">
            <w:pPr>
              <w:rPr>
                <w:rFonts w:ascii="Microsoft Sans Serif" w:hAnsi="Microsoft Sans Serif" w:cs="Microsoft Sans Serif"/>
                <w:sz w:val="20"/>
                <w:szCs w:val="20"/>
              </w:rPr>
            </w:pPr>
            <w:r w:rsidRPr="001E7A27">
              <w:rPr>
                <w:rFonts w:ascii="Microsoft Sans Serif" w:hAnsi="Microsoft Sans Serif" w:cs="Microsoft Sans Serif"/>
                <w:sz w:val="20"/>
                <w:szCs w:val="20"/>
              </w:rPr>
              <w:t>Obtaining license and necessary installers from Client's ArcSight portal</w:t>
            </w:r>
          </w:p>
        </w:tc>
      </w:tr>
      <w:tr w:rsidR="00FF2B60" w:rsidRPr="001E7A27" w:rsidTr="0059743E">
        <w:trPr>
          <w:trHeight w:val="360"/>
        </w:trPr>
        <w:tc>
          <w:tcPr>
            <w:tcW w:w="1087" w:type="dxa"/>
            <w:vMerge/>
            <w:hideMark/>
          </w:tcPr>
          <w:p w:rsidR="00FF2B60" w:rsidRPr="001E7A27" w:rsidRDefault="00FF2B60" w:rsidP="00FF2B60">
            <w:pPr>
              <w:rPr>
                <w:rFonts w:ascii="Microsoft Sans Serif" w:hAnsi="Microsoft Sans Serif" w:cs="Microsoft Sans Serif"/>
                <w:sz w:val="20"/>
                <w:szCs w:val="20"/>
              </w:rPr>
            </w:pPr>
          </w:p>
        </w:tc>
        <w:tc>
          <w:tcPr>
            <w:tcW w:w="1991" w:type="dxa"/>
            <w:vMerge/>
            <w:hideMark/>
          </w:tcPr>
          <w:p w:rsidR="00FF2B60" w:rsidRPr="001E7A27" w:rsidRDefault="00FF2B60" w:rsidP="00FF2B60">
            <w:pPr>
              <w:rPr>
                <w:rFonts w:ascii="Microsoft Sans Serif" w:hAnsi="Microsoft Sans Serif" w:cs="Microsoft Sans Serif"/>
                <w:sz w:val="20"/>
                <w:szCs w:val="20"/>
              </w:rPr>
            </w:pPr>
          </w:p>
        </w:tc>
        <w:tc>
          <w:tcPr>
            <w:tcW w:w="5670" w:type="dxa"/>
            <w:hideMark/>
          </w:tcPr>
          <w:p w:rsidR="00FF2B60" w:rsidRPr="001E7A27" w:rsidRDefault="00FF2B60" w:rsidP="00FF2B60">
            <w:pPr>
              <w:rPr>
                <w:rFonts w:ascii="Microsoft Sans Serif" w:hAnsi="Microsoft Sans Serif" w:cs="Microsoft Sans Serif"/>
                <w:sz w:val="20"/>
                <w:szCs w:val="20"/>
              </w:rPr>
            </w:pPr>
            <w:r w:rsidRPr="001E7A27">
              <w:rPr>
                <w:rFonts w:ascii="Microsoft Sans Serif" w:hAnsi="Microsoft Sans Serif" w:cs="Microsoft Sans Serif"/>
                <w:sz w:val="20"/>
                <w:szCs w:val="20"/>
              </w:rPr>
              <w:t>Rack Mounting the ArcSight Express Server</w:t>
            </w:r>
          </w:p>
        </w:tc>
      </w:tr>
      <w:tr w:rsidR="00FF2B60" w:rsidRPr="001E7A27" w:rsidTr="0059743E">
        <w:trPr>
          <w:trHeight w:val="360"/>
        </w:trPr>
        <w:tc>
          <w:tcPr>
            <w:tcW w:w="1087" w:type="dxa"/>
            <w:vMerge/>
            <w:hideMark/>
          </w:tcPr>
          <w:p w:rsidR="00FF2B60" w:rsidRPr="001E7A27" w:rsidRDefault="00FF2B60" w:rsidP="00FF2B60">
            <w:pPr>
              <w:rPr>
                <w:rFonts w:ascii="Microsoft Sans Serif" w:hAnsi="Microsoft Sans Serif" w:cs="Microsoft Sans Serif"/>
                <w:sz w:val="20"/>
                <w:szCs w:val="20"/>
              </w:rPr>
            </w:pPr>
          </w:p>
        </w:tc>
        <w:tc>
          <w:tcPr>
            <w:tcW w:w="1991" w:type="dxa"/>
            <w:vMerge/>
            <w:hideMark/>
          </w:tcPr>
          <w:p w:rsidR="00FF2B60" w:rsidRPr="001E7A27" w:rsidRDefault="00FF2B60" w:rsidP="00FF2B60">
            <w:pPr>
              <w:rPr>
                <w:rFonts w:ascii="Microsoft Sans Serif" w:hAnsi="Microsoft Sans Serif" w:cs="Microsoft Sans Serif"/>
                <w:sz w:val="20"/>
                <w:szCs w:val="20"/>
              </w:rPr>
            </w:pPr>
          </w:p>
        </w:tc>
        <w:tc>
          <w:tcPr>
            <w:tcW w:w="5670" w:type="dxa"/>
            <w:hideMark/>
          </w:tcPr>
          <w:p w:rsidR="00FF2B60" w:rsidRPr="001E7A27" w:rsidRDefault="00FF2B60" w:rsidP="00FF2B60">
            <w:pPr>
              <w:rPr>
                <w:rFonts w:ascii="Microsoft Sans Serif" w:hAnsi="Microsoft Sans Serif" w:cs="Microsoft Sans Serif"/>
                <w:sz w:val="20"/>
                <w:szCs w:val="20"/>
              </w:rPr>
            </w:pPr>
            <w:r w:rsidRPr="001E7A27">
              <w:rPr>
                <w:rFonts w:ascii="Microsoft Sans Serif" w:hAnsi="Microsoft Sans Serif" w:cs="Microsoft Sans Serif"/>
                <w:sz w:val="20"/>
                <w:szCs w:val="20"/>
              </w:rPr>
              <w:t>Connecting the ArcSight Express servers to  Network</w:t>
            </w:r>
          </w:p>
        </w:tc>
      </w:tr>
      <w:tr w:rsidR="00FF2B60" w:rsidRPr="001E7A27" w:rsidTr="0059743E">
        <w:trPr>
          <w:trHeight w:val="360"/>
        </w:trPr>
        <w:tc>
          <w:tcPr>
            <w:tcW w:w="1087" w:type="dxa"/>
            <w:vMerge/>
            <w:hideMark/>
          </w:tcPr>
          <w:p w:rsidR="00FF2B60" w:rsidRPr="001E7A27" w:rsidRDefault="00FF2B60" w:rsidP="00FF2B60">
            <w:pPr>
              <w:rPr>
                <w:rFonts w:ascii="Microsoft Sans Serif" w:hAnsi="Microsoft Sans Serif" w:cs="Microsoft Sans Serif"/>
                <w:sz w:val="20"/>
                <w:szCs w:val="20"/>
              </w:rPr>
            </w:pPr>
          </w:p>
        </w:tc>
        <w:tc>
          <w:tcPr>
            <w:tcW w:w="1991" w:type="dxa"/>
            <w:vMerge/>
            <w:hideMark/>
          </w:tcPr>
          <w:p w:rsidR="00FF2B60" w:rsidRPr="001E7A27" w:rsidRDefault="00FF2B60" w:rsidP="00FF2B60">
            <w:pPr>
              <w:rPr>
                <w:rFonts w:ascii="Microsoft Sans Serif" w:hAnsi="Microsoft Sans Serif" w:cs="Microsoft Sans Serif"/>
                <w:sz w:val="20"/>
                <w:szCs w:val="20"/>
              </w:rPr>
            </w:pPr>
          </w:p>
        </w:tc>
        <w:tc>
          <w:tcPr>
            <w:tcW w:w="5670" w:type="dxa"/>
            <w:hideMark/>
          </w:tcPr>
          <w:p w:rsidR="00FF2B60" w:rsidRPr="001E7A27" w:rsidRDefault="00FF2B60" w:rsidP="00FF2B60">
            <w:pPr>
              <w:rPr>
                <w:rFonts w:ascii="Microsoft Sans Serif" w:hAnsi="Microsoft Sans Serif" w:cs="Microsoft Sans Serif"/>
                <w:sz w:val="20"/>
                <w:szCs w:val="20"/>
              </w:rPr>
            </w:pPr>
            <w:r w:rsidRPr="001E7A27">
              <w:rPr>
                <w:rFonts w:ascii="Microsoft Sans Serif" w:hAnsi="Microsoft Sans Serif" w:cs="Microsoft Sans Serif"/>
                <w:sz w:val="20"/>
                <w:szCs w:val="20"/>
              </w:rPr>
              <w:t>Install and Configure ArcSight Express server (one at a time)</w:t>
            </w:r>
          </w:p>
        </w:tc>
      </w:tr>
      <w:tr w:rsidR="00FF2B60" w:rsidRPr="001E7A27" w:rsidTr="0059743E">
        <w:trPr>
          <w:trHeight w:val="360"/>
        </w:trPr>
        <w:tc>
          <w:tcPr>
            <w:tcW w:w="1087" w:type="dxa"/>
            <w:vMerge/>
            <w:hideMark/>
          </w:tcPr>
          <w:p w:rsidR="00FF2B60" w:rsidRPr="001E7A27" w:rsidRDefault="00FF2B60" w:rsidP="00FF2B60">
            <w:pPr>
              <w:rPr>
                <w:rFonts w:ascii="Microsoft Sans Serif" w:hAnsi="Microsoft Sans Serif" w:cs="Microsoft Sans Serif"/>
                <w:sz w:val="20"/>
                <w:szCs w:val="20"/>
              </w:rPr>
            </w:pPr>
          </w:p>
        </w:tc>
        <w:tc>
          <w:tcPr>
            <w:tcW w:w="1991" w:type="dxa"/>
            <w:vMerge/>
            <w:hideMark/>
          </w:tcPr>
          <w:p w:rsidR="00FF2B60" w:rsidRPr="001E7A27" w:rsidRDefault="00FF2B60" w:rsidP="00FF2B60">
            <w:pPr>
              <w:rPr>
                <w:rFonts w:ascii="Microsoft Sans Serif" w:hAnsi="Microsoft Sans Serif" w:cs="Microsoft Sans Serif"/>
                <w:sz w:val="20"/>
                <w:szCs w:val="20"/>
              </w:rPr>
            </w:pPr>
          </w:p>
        </w:tc>
        <w:tc>
          <w:tcPr>
            <w:tcW w:w="5670" w:type="dxa"/>
            <w:hideMark/>
          </w:tcPr>
          <w:p w:rsidR="00FF2B60" w:rsidRPr="001E7A27" w:rsidRDefault="00FF2B60" w:rsidP="00FF2B60">
            <w:pPr>
              <w:rPr>
                <w:rFonts w:ascii="Microsoft Sans Serif" w:hAnsi="Microsoft Sans Serif" w:cs="Microsoft Sans Serif"/>
                <w:sz w:val="20"/>
                <w:szCs w:val="20"/>
              </w:rPr>
            </w:pPr>
            <w:r w:rsidRPr="001E7A27">
              <w:rPr>
                <w:rFonts w:ascii="Microsoft Sans Serif" w:hAnsi="Microsoft Sans Serif" w:cs="Microsoft Sans Serif"/>
                <w:sz w:val="20"/>
                <w:szCs w:val="20"/>
              </w:rPr>
              <w:t>Installing ArcSight Console on Client's machine</w:t>
            </w:r>
          </w:p>
        </w:tc>
      </w:tr>
      <w:tr w:rsidR="00FF2B60" w:rsidRPr="001E7A27" w:rsidTr="0059743E">
        <w:trPr>
          <w:trHeight w:val="360"/>
        </w:trPr>
        <w:tc>
          <w:tcPr>
            <w:tcW w:w="1087" w:type="dxa"/>
            <w:vMerge/>
            <w:hideMark/>
          </w:tcPr>
          <w:p w:rsidR="00FF2B60" w:rsidRPr="001E7A27" w:rsidRDefault="00FF2B60" w:rsidP="00FF2B60">
            <w:pPr>
              <w:rPr>
                <w:rFonts w:ascii="Microsoft Sans Serif" w:hAnsi="Microsoft Sans Serif" w:cs="Microsoft Sans Serif"/>
                <w:sz w:val="20"/>
                <w:szCs w:val="20"/>
              </w:rPr>
            </w:pPr>
          </w:p>
        </w:tc>
        <w:tc>
          <w:tcPr>
            <w:tcW w:w="1991" w:type="dxa"/>
            <w:vMerge/>
            <w:hideMark/>
          </w:tcPr>
          <w:p w:rsidR="00FF2B60" w:rsidRPr="001E7A27" w:rsidRDefault="00FF2B60" w:rsidP="00FF2B60">
            <w:pPr>
              <w:rPr>
                <w:rFonts w:ascii="Microsoft Sans Serif" w:hAnsi="Microsoft Sans Serif" w:cs="Microsoft Sans Serif"/>
                <w:sz w:val="20"/>
                <w:szCs w:val="20"/>
              </w:rPr>
            </w:pPr>
          </w:p>
        </w:tc>
        <w:tc>
          <w:tcPr>
            <w:tcW w:w="5670" w:type="dxa"/>
            <w:hideMark/>
          </w:tcPr>
          <w:p w:rsidR="00FF2B60" w:rsidRPr="001E7A27" w:rsidRDefault="00FF2B60" w:rsidP="00FF2B60">
            <w:pPr>
              <w:rPr>
                <w:rFonts w:ascii="Microsoft Sans Serif" w:hAnsi="Microsoft Sans Serif" w:cs="Microsoft Sans Serif"/>
                <w:sz w:val="20"/>
                <w:szCs w:val="20"/>
              </w:rPr>
            </w:pPr>
            <w:r w:rsidRPr="001E7A27">
              <w:rPr>
                <w:rFonts w:ascii="Microsoft Sans Serif" w:hAnsi="Microsoft Sans Serif" w:cs="Microsoft Sans Serif"/>
                <w:sz w:val="20"/>
                <w:szCs w:val="20"/>
              </w:rPr>
              <w:t>Assigning destinations for smart connectors</w:t>
            </w:r>
          </w:p>
        </w:tc>
      </w:tr>
      <w:tr w:rsidR="00FF2B60" w:rsidRPr="001E7A27" w:rsidTr="0059743E">
        <w:trPr>
          <w:trHeight w:val="360"/>
        </w:trPr>
        <w:tc>
          <w:tcPr>
            <w:tcW w:w="1087" w:type="dxa"/>
            <w:vMerge/>
            <w:hideMark/>
          </w:tcPr>
          <w:p w:rsidR="00FF2B60" w:rsidRPr="001E7A27" w:rsidRDefault="00FF2B60" w:rsidP="00FF2B60">
            <w:pPr>
              <w:rPr>
                <w:rFonts w:ascii="Microsoft Sans Serif" w:hAnsi="Microsoft Sans Serif" w:cs="Microsoft Sans Serif"/>
                <w:sz w:val="20"/>
                <w:szCs w:val="20"/>
              </w:rPr>
            </w:pPr>
          </w:p>
        </w:tc>
        <w:tc>
          <w:tcPr>
            <w:tcW w:w="1991" w:type="dxa"/>
            <w:vMerge/>
            <w:hideMark/>
          </w:tcPr>
          <w:p w:rsidR="00FF2B60" w:rsidRPr="001E7A27" w:rsidRDefault="00FF2B60" w:rsidP="00FF2B60">
            <w:pPr>
              <w:rPr>
                <w:rFonts w:ascii="Microsoft Sans Serif" w:hAnsi="Microsoft Sans Serif" w:cs="Microsoft Sans Serif"/>
                <w:sz w:val="20"/>
                <w:szCs w:val="20"/>
              </w:rPr>
            </w:pPr>
          </w:p>
        </w:tc>
        <w:tc>
          <w:tcPr>
            <w:tcW w:w="5670" w:type="dxa"/>
            <w:hideMark/>
          </w:tcPr>
          <w:p w:rsidR="00FF2B60" w:rsidRPr="001E7A27" w:rsidRDefault="00FF2B60" w:rsidP="00FF2B60">
            <w:pPr>
              <w:rPr>
                <w:rFonts w:ascii="Microsoft Sans Serif" w:hAnsi="Microsoft Sans Serif" w:cs="Microsoft Sans Serif"/>
                <w:sz w:val="20"/>
                <w:szCs w:val="20"/>
              </w:rPr>
            </w:pPr>
            <w:r w:rsidRPr="001E7A27">
              <w:rPr>
                <w:rFonts w:ascii="Microsoft Sans Serif" w:hAnsi="Microsoft Sans Serif" w:cs="Microsoft Sans Serif"/>
                <w:sz w:val="20"/>
                <w:szCs w:val="20"/>
              </w:rPr>
              <w:t>Testing post installation test scenario for all the ArcSight Appliance</w:t>
            </w:r>
          </w:p>
        </w:tc>
      </w:tr>
      <w:tr w:rsidR="00FF2B60" w:rsidRPr="001E7A27" w:rsidTr="0059743E">
        <w:trPr>
          <w:trHeight w:val="360"/>
        </w:trPr>
        <w:tc>
          <w:tcPr>
            <w:tcW w:w="1087" w:type="dxa"/>
            <w:vMerge/>
            <w:hideMark/>
          </w:tcPr>
          <w:p w:rsidR="00FF2B60" w:rsidRPr="001E7A27" w:rsidRDefault="00FF2B60" w:rsidP="00FF2B60">
            <w:pPr>
              <w:rPr>
                <w:rFonts w:ascii="Microsoft Sans Serif" w:hAnsi="Microsoft Sans Serif" w:cs="Microsoft Sans Serif"/>
                <w:sz w:val="20"/>
                <w:szCs w:val="20"/>
              </w:rPr>
            </w:pPr>
          </w:p>
        </w:tc>
        <w:tc>
          <w:tcPr>
            <w:tcW w:w="1991" w:type="dxa"/>
            <w:vMerge/>
            <w:hideMark/>
          </w:tcPr>
          <w:p w:rsidR="00FF2B60" w:rsidRPr="001E7A27" w:rsidRDefault="00FF2B60" w:rsidP="00FF2B60">
            <w:pPr>
              <w:rPr>
                <w:rFonts w:ascii="Microsoft Sans Serif" w:hAnsi="Microsoft Sans Serif" w:cs="Microsoft Sans Serif"/>
                <w:sz w:val="20"/>
                <w:szCs w:val="20"/>
              </w:rPr>
            </w:pPr>
          </w:p>
        </w:tc>
        <w:tc>
          <w:tcPr>
            <w:tcW w:w="5670" w:type="dxa"/>
            <w:hideMark/>
          </w:tcPr>
          <w:p w:rsidR="00FF2B60" w:rsidRPr="001E7A27" w:rsidRDefault="00FF2B60" w:rsidP="00FF2B60">
            <w:pPr>
              <w:rPr>
                <w:rFonts w:ascii="Microsoft Sans Serif" w:hAnsi="Microsoft Sans Serif" w:cs="Microsoft Sans Serif"/>
                <w:b/>
                <w:bCs/>
                <w:sz w:val="20"/>
                <w:szCs w:val="20"/>
              </w:rPr>
            </w:pPr>
            <w:r w:rsidRPr="001E7A27">
              <w:rPr>
                <w:rFonts w:ascii="Microsoft Sans Serif" w:hAnsi="Microsoft Sans Serif" w:cs="Microsoft Sans Serif"/>
                <w:b/>
                <w:bCs/>
                <w:sz w:val="20"/>
                <w:szCs w:val="20"/>
              </w:rPr>
              <w:t xml:space="preserve">Milestone Signoff </w:t>
            </w:r>
          </w:p>
        </w:tc>
      </w:tr>
      <w:tr w:rsidR="00FF2B60" w:rsidRPr="00A9400E" w:rsidTr="0059743E">
        <w:trPr>
          <w:trHeight w:val="360"/>
        </w:trPr>
        <w:tc>
          <w:tcPr>
            <w:tcW w:w="1087" w:type="dxa"/>
            <w:vMerge w:val="restart"/>
            <w:hideMark/>
          </w:tcPr>
          <w:p w:rsidR="00FF2B60" w:rsidRPr="00A9400E" w:rsidRDefault="00FF2B60" w:rsidP="00FF2B60">
            <w:pPr>
              <w:rPr>
                <w:rFonts w:ascii="Microsoft Sans Serif" w:hAnsi="Microsoft Sans Serif" w:cs="Microsoft Sans Serif"/>
                <w:sz w:val="20"/>
              </w:rPr>
            </w:pPr>
            <w:r>
              <w:br w:type="page"/>
            </w:r>
            <w:r w:rsidRPr="00A9400E">
              <w:rPr>
                <w:rFonts w:ascii="Microsoft Sans Serif" w:hAnsi="Microsoft Sans Serif" w:cs="Microsoft Sans Serif"/>
                <w:sz w:val="20"/>
              </w:rPr>
              <w:t>4</w:t>
            </w:r>
          </w:p>
        </w:tc>
        <w:tc>
          <w:tcPr>
            <w:tcW w:w="1991" w:type="dxa"/>
            <w:vMerge w:val="restart"/>
            <w:hideMark/>
          </w:tcPr>
          <w:p w:rsidR="00FF2B60" w:rsidRPr="00A9400E" w:rsidRDefault="00FF2B60" w:rsidP="00FF2B60">
            <w:pPr>
              <w:rPr>
                <w:rFonts w:ascii="Microsoft Sans Serif" w:hAnsi="Microsoft Sans Serif" w:cs="Microsoft Sans Serif"/>
                <w:sz w:val="20"/>
              </w:rPr>
            </w:pPr>
            <w:r w:rsidRPr="00A9400E">
              <w:rPr>
                <w:rFonts w:ascii="Microsoft Sans Serif" w:hAnsi="Microsoft Sans Serif" w:cs="Microsoft Sans Serif"/>
                <w:sz w:val="20"/>
              </w:rPr>
              <w:t>Agent Serv</w:t>
            </w:r>
            <w:r>
              <w:rPr>
                <w:rFonts w:ascii="Microsoft Sans Serif" w:hAnsi="Microsoft Sans Serif" w:cs="Microsoft Sans Serif"/>
                <w:sz w:val="20"/>
              </w:rPr>
              <w:t xml:space="preserve">ers configuration             </w:t>
            </w:r>
          </w:p>
        </w:tc>
        <w:tc>
          <w:tcPr>
            <w:tcW w:w="5670" w:type="dxa"/>
            <w:hideMark/>
          </w:tcPr>
          <w:p w:rsidR="00FF2B60" w:rsidRPr="00A9400E" w:rsidRDefault="00FF2B60" w:rsidP="00FF2B60">
            <w:pPr>
              <w:rPr>
                <w:rFonts w:ascii="Microsoft Sans Serif" w:hAnsi="Microsoft Sans Serif" w:cs="Microsoft Sans Serif"/>
                <w:sz w:val="20"/>
              </w:rPr>
            </w:pPr>
            <w:r w:rsidRPr="00A9400E">
              <w:rPr>
                <w:rFonts w:ascii="Microsoft Sans Serif" w:hAnsi="Microsoft Sans Serif" w:cs="Microsoft Sans Serif"/>
                <w:sz w:val="20"/>
              </w:rPr>
              <w:t>Rack</w:t>
            </w:r>
            <w:r>
              <w:rPr>
                <w:rFonts w:ascii="Microsoft Sans Serif" w:hAnsi="Microsoft Sans Serif" w:cs="Microsoft Sans Serif"/>
                <w:sz w:val="20"/>
              </w:rPr>
              <w:t xml:space="preserve"> </w:t>
            </w:r>
            <w:r w:rsidRPr="00A9400E">
              <w:rPr>
                <w:rFonts w:ascii="Microsoft Sans Serif" w:hAnsi="Microsoft Sans Serif" w:cs="Microsoft Sans Serif"/>
                <w:sz w:val="20"/>
              </w:rPr>
              <w:t>mounting and installing all the agent servers</w:t>
            </w:r>
          </w:p>
        </w:tc>
      </w:tr>
      <w:tr w:rsidR="00FF2B60" w:rsidRPr="00A9400E" w:rsidTr="0059743E">
        <w:trPr>
          <w:trHeight w:val="360"/>
        </w:trPr>
        <w:tc>
          <w:tcPr>
            <w:tcW w:w="1087" w:type="dxa"/>
            <w:vMerge/>
            <w:hideMark/>
          </w:tcPr>
          <w:p w:rsidR="00FF2B60" w:rsidRPr="00A9400E" w:rsidRDefault="00FF2B60" w:rsidP="00FF2B60">
            <w:pPr>
              <w:rPr>
                <w:rFonts w:ascii="Microsoft Sans Serif" w:hAnsi="Microsoft Sans Serif" w:cs="Microsoft Sans Serif"/>
                <w:sz w:val="20"/>
              </w:rPr>
            </w:pPr>
          </w:p>
        </w:tc>
        <w:tc>
          <w:tcPr>
            <w:tcW w:w="1991" w:type="dxa"/>
            <w:vMerge/>
            <w:hideMark/>
          </w:tcPr>
          <w:p w:rsidR="00FF2B60" w:rsidRPr="00A9400E" w:rsidRDefault="00FF2B60" w:rsidP="00FF2B60">
            <w:pPr>
              <w:rPr>
                <w:rFonts w:ascii="Microsoft Sans Serif" w:hAnsi="Microsoft Sans Serif" w:cs="Microsoft Sans Serif"/>
                <w:sz w:val="20"/>
              </w:rPr>
            </w:pPr>
          </w:p>
        </w:tc>
        <w:tc>
          <w:tcPr>
            <w:tcW w:w="5670" w:type="dxa"/>
            <w:hideMark/>
          </w:tcPr>
          <w:p w:rsidR="00FF2B60" w:rsidRPr="00A9400E" w:rsidRDefault="00FF2B60" w:rsidP="00FF2B60">
            <w:pPr>
              <w:rPr>
                <w:rFonts w:ascii="Microsoft Sans Serif" w:hAnsi="Microsoft Sans Serif" w:cs="Microsoft Sans Serif"/>
                <w:sz w:val="20"/>
              </w:rPr>
            </w:pPr>
            <w:r w:rsidRPr="00A9400E">
              <w:rPr>
                <w:rFonts w:ascii="Microsoft Sans Serif" w:hAnsi="Microsoft Sans Serif" w:cs="Microsoft Sans Serif"/>
                <w:sz w:val="20"/>
              </w:rPr>
              <w:t>Connecting all the Agent servers to  Network</w:t>
            </w:r>
          </w:p>
        </w:tc>
      </w:tr>
      <w:tr w:rsidR="00FF2B60" w:rsidRPr="00A9400E" w:rsidTr="0059743E">
        <w:trPr>
          <w:trHeight w:val="360"/>
        </w:trPr>
        <w:tc>
          <w:tcPr>
            <w:tcW w:w="1087" w:type="dxa"/>
            <w:vMerge/>
            <w:hideMark/>
          </w:tcPr>
          <w:p w:rsidR="00FF2B60" w:rsidRPr="00A9400E" w:rsidRDefault="00FF2B60" w:rsidP="00FF2B60">
            <w:pPr>
              <w:rPr>
                <w:rFonts w:ascii="Microsoft Sans Serif" w:hAnsi="Microsoft Sans Serif" w:cs="Microsoft Sans Serif"/>
                <w:sz w:val="20"/>
              </w:rPr>
            </w:pPr>
          </w:p>
        </w:tc>
        <w:tc>
          <w:tcPr>
            <w:tcW w:w="1991" w:type="dxa"/>
            <w:vMerge/>
            <w:hideMark/>
          </w:tcPr>
          <w:p w:rsidR="00FF2B60" w:rsidRPr="00A9400E" w:rsidRDefault="00FF2B60" w:rsidP="00FF2B60">
            <w:pPr>
              <w:rPr>
                <w:rFonts w:ascii="Microsoft Sans Serif" w:hAnsi="Microsoft Sans Serif" w:cs="Microsoft Sans Serif"/>
                <w:sz w:val="20"/>
              </w:rPr>
            </w:pPr>
          </w:p>
        </w:tc>
        <w:tc>
          <w:tcPr>
            <w:tcW w:w="5670" w:type="dxa"/>
            <w:hideMark/>
          </w:tcPr>
          <w:p w:rsidR="00FF2B60" w:rsidRPr="00A9400E" w:rsidRDefault="00FF2B60" w:rsidP="00FF2B60">
            <w:pPr>
              <w:rPr>
                <w:rFonts w:ascii="Microsoft Sans Serif" w:hAnsi="Microsoft Sans Serif" w:cs="Microsoft Sans Serif"/>
                <w:sz w:val="20"/>
              </w:rPr>
            </w:pPr>
            <w:r w:rsidRPr="00A9400E">
              <w:rPr>
                <w:rFonts w:ascii="Microsoft Sans Serif" w:hAnsi="Microsoft Sans Serif" w:cs="Microsoft Sans Serif"/>
                <w:sz w:val="20"/>
              </w:rPr>
              <w:t>Providing RDP/Remote access from the users machine</w:t>
            </w:r>
          </w:p>
        </w:tc>
      </w:tr>
      <w:tr w:rsidR="00FF2B60" w:rsidRPr="00A9400E" w:rsidTr="0059743E">
        <w:trPr>
          <w:trHeight w:val="360"/>
        </w:trPr>
        <w:tc>
          <w:tcPr>
            <w:tcW w:w="1087" w:type="dxa"/>
            <w:vMerge/>
            <w:hideMark/>
          </w:tcPr>
          <w:p w:rsidR="00FF2B60" w:rsidRPr="00A9400E" w:rsidRDefault="00FF2B60" w:rsidP="00FF2B60">
            <w:pPr>
              <w:rPr>
                <w:rFonts w:ascii="Microsoft Sans Serif" w:hAnsi="Microsoft Sans Serif" w:cs="Microsoft Sans Serif"/>
                <w:sz w:val="20"/>
              </w:rPr>
            </w:pPr>
          </w:p>
        </w:tc>
        <w:tc>
          <w:tcPr>
            <w:tcW w:w="1991" w:type="dxa"/>
            <w:vMerge/>
            <w:hideMark/>
          </w:tcPr>
          <w:p w:rsidR="00FF2B60" w:rsidRPr="00A9400E" w:rsidRDefault="00FF2B60" w:rsidP="00FF2B60">
            <w:pPr>
              <w:rPr>
                <w:rFonts w:ascii="Microsoft Sans Serif" w:hAnsi="Microsoft Sans Serif" w:cs="Microsoft Sans Serif"/>
                <w:sz w:val="20"/>
              </w:rPr>
            </w:pPr>
          </w:p>
        </w:tc>
        <w:tc>
          <w:tcPr>
            <w:tcW w:w="5670" w:type="dxa"/>
            <w:hideMark/>
          </w:tcPr>
          <w:p w:rsidR="00FF2B60" w:rsidRPr="00A9400E" w:rsidRDefault="00FF2B60" w:rsidP="00FF2B60">
            <w:pPr>
              <w:rPr>
                <w:rFonts w:ascii="Microsoft Sans Serif" w:hAnsi="Microsoft Sans Serif" w:cs="Microsoft Sans Serif"/>
                <w:b/>
                <w:bCs/>
                <w:sz w:val="20"/>
              </w:rPr>
            </w:pPr>
            <w:r w:rsidRPr="00A9400E">
              <w:rPr>
                <w:rFonts w:ascii="Microsoft Sans Serif" w:hAnsi="Microsoft Sans Serif" w:cs="Microsoft Sans Serif"/>
                <w:b/>
                <w:bCs/>
                <w:sz w:val="20"/>
              </w:rPr>
              <w:t xml:space="preserve">Milestone Signoff </w:t>
            </w:r>
          </w:p>
        </w:tc>
      </w:tr>
      <w:tr w:rsidR="00FF2B60" w:rsidRPr="00A9400E" w:rsidTr="0059743E">
        <w:trPr>
          <w:trHeight w:val="350"/>
        </w:trPr>
        <w:tc>
          <w:tcPr>
            <w:tcW w:w="1087" w:type="dxa"/>
            <w:vMerge w:val="restart"/>
            <w:hideMark/>
          </w:tcPr>
          <w:p w:rsidR="00FF2B60" w:rsidRPr="00A9400E" w:rsidRDefault="00FF2B60" w:rsidP="00FF2B60">
            <w:pPr>
              <w:rPr>
                <w:rFonts w:ascii="Microsoft Sans Serif" w:hAnsi="Microsoft Sans Serif" w:cs="Microsoft Sans Serif"/>
                <w:sz w:val="20"/>
              </w:rPr>
            </w:pPr>
            <w:r w:rsidRPr="00A9400E">
              <w:rPr>
                <w:rFonts w:ascii="Microsoft Sans Serif" w:hAnsi="Microsoft Sans Serif" w:cs="Microsoft Sans Serif"/>
                <w:sz w:val="20"/>
              </w:rPr>
              <w:t>5</w:t>
            </w:r>
          </w:p>
        </w:tc>
        <w:tc>
          <w:tcPr>
            <w:tcW w:w="1991" w:type="dxa"/>
            <w:vMerge w:val="restart"/>
            <w:hideMark/>
          </w:tcPr>
          <w:p w:rsidR="00FF2B60" w:rsidRPr="00A9400E" w:rsidRDefault="00FF2B60" w:rsidP="00FF2B60">
            <w:pPr>
              <w:rPr>
                <w:rFonts w:ascii="Microsoft Sans Serif" w:hAnsi="Microsoft Sans Serif" w:cs="Microsoft Sans Serif"/>
                <w:sz w:val="20"/>
              </w:rPr>
            </w:pPr>
            <w:r w:rsidRPr="00A9400E">
              <w:rPr>
                <w:rFonts w:ascii="Microsoft Sans Serif" w:hAnsi="Microsoft Sans Serif" w:cs="Microsoft Sans Serif"/>
                <w:sz w:val="20"/>
              </w:rPr>
              <w:t xml:space="preserve">Device Configuration and integration </w:t>
            </w:r>
          </w:p>
        </w:tc>
        <w:tc>
          <w:tcPr>
            <w:tcW w:w="5670" w:type="dxa"/>
            <w:hideMark/>
          </w:tcPr>
          <w:p w:rsidR="00FF2B60" w:rsidRPr="00A9400E" w:rsidRDefault="00FF2B60" w:rsidP="0059743E">
            <w:pPr>
              <w:spacing w:line="360" w:lineRule="auto"/>
              <w:rPr>
                <w:rFonts w:ascii="Microsoft Sans Serif" w:hAnsi="Microsoft Sans Serif" w:cs="Microsoft Sans Serif"/>
                <w:sz w:val="20"/>
              </w:rPr>
            </w:pPr>
            <w:r w:rsidRPr="00A9400E">
              <w:rPr>
                <w:rFonts w:ascii="Microsoft Sans Serif" w:hAnsi="Microsoft Sans Serif" w:cs="Microsoft Sans Serif"/>
                <w:b/>
                <w:bCs/>
                <w:sz w:val="20"/>
              </w:rPr>
              <w:t>Log</w:t>
            </w:r>
            <w:r>
              <w:rPr>
                <w:rFonts w:ascii="Microsoft Sans Serif" w:hAnsi="Microsoft Sans Serif" w:cs="Microsoft Sans Serif"/>
                <w:b/>
                <w:bCs/>
                <w:sz w:val="20"/>
              </w:rPr>
              <w:t xml:space="preserve"> </w:t>
            </w:r>
            <w:r w:rsidRPr="00A9400E">
              <w:rPr>
                <w:rFonts w:ascii="Microsoft Sans Serif" w:hAnsi="Microsoft Sans Serif" w:cs="Microsoft Sans Serif"/>
                <w:b/>
                <w:bCs/>
                <w:sz w:val="20"/>
              </w:rPr>
              <w:t xml:space="preserve">baseline distribution to </w:t>
            </w:r>
            <w:r>
              <w:rPr>
                <w:rFonts w:ascii="Microsoft Sans Serif" w:hAnsi="Microsoft Sans Serif" w:cs="Microsoft Sans Serif"/>
                <w:b/>
                <w:bCs/>
                <w:sz w:val="20"/>
              </w:rPr>
              <w:t xml:space="preserve">IT </w:t>
            </w:r>
            <w:r w:rsidR="0059743E">
              <w:rPr>
                <w:rFonts w:ascii="Microsoft Sans Serif" w:hAnsi="Microsoft Sans Serif" w:cs="Microsoft Sans Serif"/>
                <w:b/>
                <w:bCs/>
                <w:sz w:val="20"/>
              </w:rPr>
              <w:t xml:space="preserve">teams </w:t>
            </w:r>
            <w:r w:rsidR="0059743E" w:rsidRPr="00A9400E">
              <w:rPr>
                <w:rFonts w:ascii="Microsoft Sans Serif" w:hAnsi="Microsoft Sans Serif" w:cs="Microsoft Sans Serif"/>
                <w:sz w:val="20"/>
              </w:rPr>
              <w:t>(</w:t>
            </w:r>
            <w:r w:rsidRPr="00A9400E">
              <w:rPr>
                <w:rFonts w:ascii="Microsoft Sans Serif" w:hAnsi="Microsoft Sans Serif" w:cs="Microsoft Sans Serif"/>
                <w:sz w:val="20"/>
              </w:rPr>
              <w:t>Log</w:t>
            </w:r>
            <w:r>
              <w:rPr>
                <w:rFonts w:ascii="Microsoft Sans Serif" w:hAnsi="Microsoft Sans Serif" w:cs="Microsoft Sans Serif"/>
                <w:sz w:val="20"/>
              </w:rPr>
              <w:t xml:space="preserve"> </w:t>
            </w:r>
            <w:r w:rsidRPr="00A9400E">
              <w:rPr>
                <w:rFonts w:ascii="Microsoft Sans Serif" w:hAnsi="Microsoft Sans Serif" w:cs="Microsoft Sans Serif"/>
                <w:sz w:val="20"/>
              </w:rPr>
              <w:t xml:space="preserve">baseline document explains the configuration steps to be followed on the end </w:t>
            </w:r>
            <w:r w:rsidRPr="00A9400E">
              <w:rPr>
                <w:rFonts w:ascii="Microsoft Sans Serif" w:hAnsi="Microsoft Sans Serif" w:cs="Microsoft Sans Serif"/>
                <w:sz w:val="20"/>
              </w:rPr>
              <w:lastRenderedPageBreak/>
              <w:t>devices in order to enable auditing and/or log sending to the ArcSight components. This should be followed by the device owner prior to integrating the same with ArcSight.</w:t>
            </w:r>
          </w:p>
        </w:tc>
      </w:tr>
      <w:tr w:rsidR="00FF2B60" w:rsidRPr="00A9400E" w:rsidTr="0059743E">
        <w:trPr>
          <w:trHeight w:val="360"/>
        </w:trPr>
        <w:tc>
          <w:tcPr>
            <w:tcW w:w="1087" w:type="dxa"/>
            <w:vMerge/>
            <w:hideMark/>
          </w:tcPr>
          <w:p w:rsidR="00FF2B60" w:rsidRPr="00A9400E" w:rsidRDefault="00FF2B60" w:rsidP="00FF2B60">
            <w:pPr>
              <w:rPr>
                <w:rFonts w:ascii="Microsoft Sans Serif" w:hAnsi="Microsoft Sans Serif" w:cs="Microsoft Sans Serif"/>
                <w:sz w:val="20"/>
              </w:rPr>
            </w:pPr>
          </w:p>
        </w:tc>
        <w:tc>
          <w:tcPr>
            <w:tcW w:w="1991" w:type="dxa"/>
            <w:vMerge/>
            <w:hideMark/>
          </w:tcPr>
          <w:p w:rsidR="00FF2B60" w:rsidRPr="00A9400E" w:rsidRDefault="00FF2B60" w:rsidP="00FF2B60">
            <w:pPr>
              <w:rPr>
                <w:rFonts w:ascii="Microsoft Sans Serif" w:hAnsi="Microsoft Sans Serif" w:cs="Microsoft Sans Serif"/>
                <w:sz w:val="20"/>
              </w:rPr>
            </w:pPr>
          </w:p>
        </w:tc>
        <w:tc>
          <w:tcPr>
            <w:tcW w:w="5670" w:type="dxa"/>
            <w:hideMark/>
          </w:tcPr>
          <w:p w:rsidR="00FF2B60" w:rsidRPr="00A9400E" w:rsidRDefault="00FF2B60" w:rsidP="00FF2B60">
            <w:pPr>
              <w:rPr>
                <w:rFonts w:ascii="Microsoft Sans Serif" w:hAnsi="Microsoft Sans Serif" w:cs="Microsoft Sans Serif"/>
                <w:sz w:val="20"/>
              </w:rPr>
            </w:pPr>
            <w:r w:rsidRPr="00A9400E">
              <w:rPr>
                <w:rFonts w:ascii="Microsoft Sans Serif" w:hAnsi="Microsoft Sans Serif" w:cs="Microsoft Sans Serif"/>
                <w:sz w:val="20"/>
              </w:rPr>
              <w:t>Change Request creation and submission</w:t>
            </w:r>
          </w:p>
        </w:tc>
      </w:tr>
      <w:tr w:rsidR="00FF2B60" w:rsidRPr="00A9400E" w:rsidTr="0059743E">
        <w:trPr>
          <w:trHeight w:val="360"/>
        </w:trPr>
        <w:tc>
          <w:tcPr>
            <w:tcW w:w="1087" w:type="dxa"/>
            <w:vMerge/>
            <w:hideMark/>
          </w:tcPr>
          <w:p w:rsidR="00FF2B60" w:rsidRPr="00A9400E" w:rsidRDefault="00FF2B60" w:rsidP="00FF2B60">
            <w:pPr>
              <w:rPr>
                <w:rFonts w:ascii="Microsoft Sans Serif" w:hAnsi="Microsoft Sans Serif" w:cs="Microsoft Sans Serif"/>
                <w:sz w:val="20"/>
              </w:rPr>
            </w:pPr>
          </w:p>
        </w:tc>
        <w:tc>
          <w:tcPr>
            <w:tcW w:w="1991" w:type="dxa"/>
            <w:vMerge/>
            <w:hideMark/>
          </w:tcPr>
          <w:p w:rsidR="00FF2B60" w:rsidRPr="00A9400E" w:rsidRDefault="00FF2B60" w:rsidP="00FF2B60">
            <w:pPr>
              <w:rPr>
                <w:rFonts w:ascii="Microsoft Sans Serif" w:hAnsi="Microsoft Sans Serif" w:cs="Microsoft Sans Serif"/>
                <w:sz w:val="20"/>
              </w:rPr>
            </w:pPr>
          </w:p>
        </w:tc>
        <w:tc>
          <w:tcPr>
            <w:tcW w:w="5670" w:type="dxa"/>
            <w:hideMark/>
          </w:tcPr>
          <w:p w:rsidR="00FF2B60" w:rsidRPr="00A9400E" w:rsidRDefault="00FF2B60" w:rsidP="00FF2B60">
            <w:pPr>
              <w:rPr>
                <w:rFonts w:ascii="Microsoft Sans Serif" w:hAnsi="Microsoft Sans Serif" w:cs="Microsoft Sans Serif"/>
                <w:sz w:val="20"/>
              </w:rPr>
            </w:pPr>
            <w:r w:rsidRPr="00A9400E">
              <w:rPr>
                <w:rFonts w:ascii="Microsoft Sans Serif" w:hAnsi="Microsoft Sans Serif" w:cs="Microsoft Sans Serif"/>
                <w:sz w:val="20"/>
              </w:rPr>
              <w:t>Configuration at the respective device end by the device owners</w:t>
            </w:r>
          </w:p>
        </w:tc>
      </w:tr>
      <w:tr w:rsidR="00FF2B60" w:rsidRPr="00A9400E" w:rsidTr="0059743E">
        <w:trPr>
          <w:trHeight w:val="360"/>
        </w:trPr>
        <w:tc>
          <w:tcPr>
            <w:tcW w:w="1087" w:type="dxa"/>
            <w:vMerge/>
            <w:hideMark/>
          </w:tcPr>
          <w:p w:rsidR="00FF2B60" w:rsidRPr="00A9400E" w:rsidRDefault="00FF2B60" w:rsidP="00FF2B60">
            <w:pPr>
              <w:rPr>
                <w:rFonts w:ascii="Microsoft Sans Serif" w:hAnsi="Microsoft Sans Serif" w:cs="Microsoft Sans Serif"/>
                <w:sz w:val="20"/>
              </w:rPr>
            </w:pPr>
          </w:p>
        </w:tc>
        <w:tc>
          <w:tcPr>
            <w:tcW w:w="1991" w:type="dxa"/>
            <w:vMerge/>
            <w:hideMark/>
          </w:tcPr>
          <w:p w:rsidR="00FF2B60" w:rsidRPr="00A9400E" w:rsidRDefault="00FF2B60" w:rsidP="00FF2B60">
            <w:pPr>
              <w:rPr>
                <w:rFonts w:ascii="Microsoft Sans Serif" w:hAnsi="Microsoft Sans Serif" w:cs="Microsoft Sans Serif"/>
                <w:sz w:val="20"/>
              </w:rPr>
            </w:pPr>
          </w:p>
        </w:tc>
        <w:tc>
          <w:tcPr>
            <w:tcW w:w="5670" w:type="dxa"/>
            <w:hideMark/>
          </w:tcPr>
          <w:p w:rsidR="00FF2B60" w:rsidRPr="00A9400E" w:rsidRDefault="00FF2B60" w:rsidP="00FF2B60">
            <w:pPr>
              <w:rPr>
                <w:rFonts w:ascii="Microsoft Sans Serif" w:hAnsi="Microsoft Sans Serif" w:cs="Microsoft Sans Serif"/>
                <w:sz w:val="20"/>
              </w:rPr>
            </w:pPr>
            <w:r w:rsidRPr="00A9400E">
              <w:rPr>
                <w:rFonts w:ascii="Microsoft Sans Serif" w:hAnsi="Microsoft Sans Serif" w:cs="Microsoft Sans Serif"/>
                <w:sz w:val="20"/>
              </w:rPr>
              <w:t>Corresponding port openings, if required</w:t>
            </w:r>
          </w:p>
        </w:tc>
      </w:tr>
      <w:tr w:rsidR="00FF2B60" w:rsidRPr="00A9400E" w:rsidTr="0059743E">
        <w:trPr>
          <w:trHeight w:val="360"/>
        </w:trPr>
        <w:tc>
          <w:tcPr>
            <w:tcW w:w="1087" w:type="dxa"/>
            <w:vMerge/>
            <w:hideMark/>
          </w:tcPr>
          <w:p w:rsidR="00FF2B60" w:rsidRPr="00A9400E" w:rsidRDefault="00FF2B60" w:rsidP="00FF2B60">
            <w:pPr>
              <w:rPr>
                <w:rFonts w:ascii="Microsoft Sans Serif" w:hAnsi="Microsoft Sans Serif" w:cs="Microsoft Sans Serif"/>
                <w:sz w:val="20"/>
              </w:rPr>
            </w:pPr>
          </w:p>
        </w:tc>
        <w:tc>
          <w:tcPr>
            <w:tcW w:w="1991" w:type="dxa"/>
            <w:vMerge/>
            <w:hideMark/>
          </w:tcPr>
          <w:p w:rsidR="00FF2B60" w:rsidRPr="00A9400E" w:rsidRDefault="00FF2B60" w:rsidP="00FF2B60">
            <w:pPr>
              <w:rPr>
                <w:rFonts w:ascii="Microsoft Sans Serif" w:hAnsi="Microsoft Sans Serif" w:cs="Microsoft Sans Serif"/>
                <w:sz w:val="20"/>
              </w:rPr>
            </w:pPr>
          </w:p>
        </w:tc>
        <w:tc>
          <w:tcPr>
            <w:tcW w:w="5670" w:type="dxa"/>
            <w:hideMark/>
          </w:tcPr>
          <w:p w:rsidR="00FF2B60" w:rsidRPr="00A9400E" w:rsidRDefault="00FF2B60" w:rsidP="00FF2B60">
            <w:pPr>
              <w:rPr>
                <w:rFonts w:ascii="Microsoft Sans Serif" w:hAnsi="Microsoft Sans Serif" w:cs="Microsoft Sans Serif"/>
                <w:sz w:val="20"/>
              </w:rPr>
            </w:pPr>
            <w:r w:rsidRPr="00A9400E">
              <w:rPr>
                <w:rFonts w:ascii="Microsoft Sans Serif" w:hAnsi="Microsoft Sans Serif" w:cs="Microsoft Sans Serif"/>
                <w:sz w:val="20"/>
              </w:rPr>
              <w:t>Installation of respective smart connectors on the agent servers</w:t>
            </w:r>
          </w:p>
        </w:tc>
      </w:tr>
      <w:tr w:rsidR="00FF2B60" w:rsidRPr="00A9400E" w:rsidTr="0059743E">
        <w:trPr>
          <w:trHeight w:val="360"/>
        </w:trPr>
        <w:tc>
          <w:tcPr>
            <w:tcW w:w="1087" w:type="dxa"/>
            <w:vMerge/>
            <w:hideMark/>
          </w:tcPr>
          <w:p w:rsidR="00FF2B60" w:rsidRPr="00A9400E" w:rsidRDefault="00FF2B60" w:rsidP="00FF2B60">
            <w:pPr>
              <w:rPr>
                <w:rFonts w:ascii="Microsoft Sans Serif" w:hAnsi="Microsoft Sans Serif" w:cs="Microsoft Sans Serif"/>
                <w:sz w:val="20"/>
              </w:rPr>
            </w:pPr>
          </w:p>
        </w:tc>
        <w:tc>
          <w:tcPr>
            <w:tcW w:w="1991" w:type="dxa"/>
            <w:vMerge/>
            <w:hideMark/>
          </w:tcPr>
          <w:p w:rsidR="00FF2B60" w:rsidRPr="00A9400E" w:rsidRDefault="00FF2B60" w:rsidP="00FF2B60">
            <w:pPr>
              <w:rPr>
                <w:rFonts w:ascii="Microsoft Sans Serif" w:hAnsi="Microsoft Sans Serif" w:cs="Microsoft Sans Serif"/>
                <w:sz w:val="20"/>
              </w:rPr>
            </w:pPr>
          </w:p>
        </w:tc>
        <w:tc>
          <w:tcPr>
            <w:tcW w:w="5670" w:type="dxa"/>
            <w:hideMark/>
          </w:tcPr>
          <w:p w:rsidR="00FF2B60" w:rsidRPr="00A9400E" w:rsidRDefault="00FF2B60" w:rsidP="00FF2B60">
            <w:pPr>
              <w:rPr>
                <w:rFonts w:ascii="Microsoft Sans Serif" w:hAnsi="Microsoft Sans Serif" w:cs="Microsoft Sans Serif"/>
                <w:sz w:val="20"/>
              </w:rPr>
            </w:pPr>
            <w:r w:rsidRPr="00A9400E">
              <w:rPr>
                <w:rFonts w:ascii="Microsoft Sans Serif" w:hAnsi="Microsoft Sans Serif" w:cs="Microsoft Sans Serif"/>
                <w:sz w:val="20"/>
              </w:rPr>
              <w:t>Integrating the devices using smart connectors</w:t>
            </w:r>
          </w:p>
        </w:tc>
      </w:tr>
      <w:tr w:rsidR="00FF2B60" w:rsidRPr="00A9400E" w:rsidTr="0059743E">
        <w:trPr>
          <w:trHeight w:val="360"/>
        </w:trPr>
        <w:tc>
          <w:tcPr>
            <w:tcW w:w="1087" w:type="dxa"/>
            <w:vMerge/>
            <w:hideMark/>
          </w:tcPr>
          <w:p w:rsidR="00FF2B60" w:rsidRPr="00A9400E" w:rsidRDefault="00FF2B60" w:rsidP="00FF2B60">
            <w:pPr>
              <w:rPr>
                <w:rFonts w:ascii="Microsoft Sans Serif" w:hAnsi="Microsoft Sans Serif" w:cs="Microsoft Sans Serif"/>
                <w:sz w:val="20"/>
              </w:rPr>
            </w:pPr>
          </w:p>
        </w:tc>
        <w:tc>
          <w:tcPr>
            <w:tcW w:w="1991" w:type="dxa"/>
            <w:vMerge/>
            <w:hideMark/>
          </w:tcPr>
          <w:p w:rsidR="00FF2B60" w:rsidRPr="00A9400E" w:rsidRDefault="00FF2B60" w:rsidP="00FF2B60">
            <w:pPr>
              <w:rPr>
                <w:rFonts w:ascii="Microsoft Sans Serif" w:hAnsi="Microsoft Sans Serif" w:cs="Microsoft Sans Serif"/>
                <w:sz w:val="20"/>
              </w:rPr>
            </w:pPr>
          </w:p>
        </w:tc>
        <w:tc>
          <w:tcPr>
            <w:tcW w:w="5670" w:type="dxa"/>
            <w:hideMark/>
          </w:tcPr>
          <w:p w:rsidR="00FF2B60" w:rsidRPr="00A9400E" w:rsidRDefault="00FF2B60" w:rsidP="00FF2B60">
            <w:pPr>
              <w:rPr>
                <w:rFonts w:ascii="Microsoft Sans Serif" w:hAnsi="Microsoft Sans Serif" w:cs="Microsoft Sans Serif"/>
                <w:sz w:val="20"/>
              </w:rPr>
            </w:pPr>
            <w:r w:rsidRPr="00A9400E">
              <w:rPr>
                <w:rFonts w:ascii="Microsoft Sans Serif" w:hAnsi="Microsoft Sans Serif" w:cs="Microsoft Sans Serif"/>
                <w:sz w:val="20"/>
              </w:rPr>
              <w:t>Verifying whether the logs are being received at ArcSight</w:t>
            </w:r>
          </w:p>
        </w:tc>
      </w:tr>
      <w:tr w:rsidR="00FF2B60" w:rsidRPr="00A9400E" w:rsidTr="0059743E">
        <w:trPr>
          <w:trHeight w:val="360"/>
        </w:trPr>
        <w:tc>
          <w:tcPr>
            <w:tcW w:w="1087" w:type="dxa"/>
            <w:vMerge/>
            <w:hideMark/>
          </w:tcPr>
          <w:p w:rsidR="00FF2B60" w:rsidRPr="00A9400E" w:rsidRDefault="00FF2B60" w:rsidP="00FF2B60">
            <w:pPr>
              <w:rPr>
                <w:rFonts w:ascii="Microsoft Sans Serif" w:hAnsi="Microsoft Sans Serif" w:cs="Microsoft Sans Serif"/>
                <w:sz w:val="20"/>
              </w:rPr>
            </w:pPr>
          </w:p>
        </w:tc>
        <w:tc>
          <w:tcPr>
            <w:tcW w:w="1991" w:type="dxa"/>
            <w:vMerge/>
            <w:hideMark/>
          </w:tcPr>
          <w:p w:rsidR="00FF2B60" w:rsidRPr="00A9400E" w:rsidRDefault="00FF2B60" w:rsidP="00FF2B60">
            <w:pPr>
              <w:rPr>
                <w:rFonts w:ascii="Microsoft Sans Serif" w:hAnsi="Microsoft Sans Serif" w:cs="Microsoft Sans Serif"/>
                <w:sz w:val="20"/>
              </w:rPr>
            </w:pPr>
          </w:p>
        </w:tc>
        <w:tc>
          <w:tcPr>
            <w:tcW w:w="5670" w:type="dxa"/>
            <w:hideMark/>
          </w:tcPr>
          <w:p w:rsidR="00FF2B60" w:rsidRPr="00A9400E" w:rsidRDefault="00FF2B60" w:rsidP="00FF2B60">
            <w:pPr>
              <w:rPr>
                <w:rFonts w:ascii="Microsoft Sans Serif" w:hAnsi="Microsoft Sans Serif" w:cs="Microsoft Sans Serif"/>
                <w:b/>
                <w:bCs/>
                <w:sz w:val="20"/>
              </w:rPr>
            </w:pPr>
            <w:r w:rsidRPr="00A9400E">
              <w:rPr>
                <w:rFonts w:ascii="Microsoft Sans Serif" w:hAnsi="Microsoft Sans Serif" w:cs="Microsoft Sans Serif"/>
                <w:b/>
                <w:bCs/>
                <w:sz w:val="20"/>
              </w:rPr>
              <w:t xml:space="preserve">Milestone Signoff </w:t>
            </w:r>
          </w:p>
        </w:tc>
      </w:tr>
      <w:tr w:rsidR="00FF2B60" w:rsidRPr="00A9400E" w:rsidTr="0059743E">
        <w:trPr>
          <w:trHeight w:val="360"/>
        </w:trPr>
        <w:tc>
          <w:tcPr>
            <w:tcW w:w="1087" w:type="dxa"/>
            <w:vMerge w:val="restart"/>
            <w:hideMark/>
          </w:tcPr>
          <w:p w:rsidR="00FF2B60" w:rsidRPr="00A9400E" w:rsidRDefault="00FF2B60" w:rsidP="00FF2B60">
            <w:pPr>
              <w:rPr>
                <w:rFonts w:ascii="Microsoft Sans Serif" w:hAnsi="Microsoft Sans Serif" w:cs="Microsoft Sans Serif"/>
                <w:sz w:val="20"/>
              </w:rPr>
            </w:pPr>
            <w:r w:rsidRPr="00A9400E">
              <w:rPr>
                <w:rFonts w:ascii="Microsoft Sans Serif" w:hAnsi="Microsoft Sans Serif" w:cs="Microsoft Sans Serif"/>
                <w:sz w:val="20"/>
              </w:rPr>
              <w:t>6</w:t>
            </w:r>
          </w:p>
        </w:tc>
        <w:tc>
          <w:tcPr>
            <w:tcW w:w="1991" w:type="dxa"/>
            <w:vMerge w:val="restart"/>
            <w:hideMark/>
          </w:tcPr>
          <w:p w:rsidR="00FF2B60" w:rsidRPr="00A9400E" w:rsidRDefault="00FF2B60" w:rsidP="00FF2B60">
            <w:pPr>
              <w:rPr>
                <w:rFonts w:ascii="Microsoft Sans Serif" w:hAnsi="Microsoft Sans Serif" w:cs="Microsoft Sans Serif"/>
                <w:sz w:val="20"/>
              </w:rPr>
            </w:pPr>
            <w:r w:rsidRPr="00A9400E">
              <w:rPr>
                <w:rFonts w:ascii="Microsoft Sans Serif" w:hAnsi="Microsoft Sans Serif" w:cs="Microsoft Sans Serif"/>
                <w:sz w:val="20"/>
              </w:rPr>
              <w:t xml:space="preserve">Rules/ Dashboard/ Reports Creation </w:t>
            </w:r>
          </w:p>
        </w:tc>
        <w:tc>
          <w:tcPr>
            <w:tcW w:w="5670" w:type="dxa"/>
            <w:hideMark/>
          </w:tcPr>
          <w:p w:rsidR="00FF2B60" w:rsidRPr="00A9400E" w:rsidRDefault="00FF2B60" w:rsidP="00FF2B60">
            <w:pPr>
              <w:rPr>
                <w:rFonts w:ascii="Microsoft Sans Serif" w:hAnsi="Microsoft Sans Serif" w:cs="Microsoft Sans Serif"/>
                <w:sz w:val="20"/>
              </w:rPr>
            </w:pPr>
            <w:r w:rsidRPr="00A9400E">
              <w:rPr>
                <w:rFonts w:ascii="Microsoft Sans Serif" w:hAnsi="Microsoft Sans Serif" w:cs="Microsoft Sans Serif"/>
                <w:sz w:val="20"/>
              </w:rPr>
              <w:t>Discussion on Use case with security team</w:t>
            </w:r>
          </w:p>
        </w:tc>
      </w:tr>
      <w:tr w:rsidR="00FF2B60" w:rsidRPr="00A9400E" w:rsidTr="0059743E">
        <w:trPr>
          <w:trHeight w:val="360"/>
        </w:trPr>
        <w:tc>
          <w:tcPr>
            <w:tcW w:w="1087" w:type="dxa"/>
            <w:vMerge/>
            <w:hideMark/>
          </w:tcPr>
          <w:p w:rsidR="00FF2B60" w:rsidRPr="00A9400E" w:rsidRDefault="00FF2B60" w:rsidP="00FF2B60">
            <w:pPr>
              <w:rPr>
                <w:rFonts w:ascii="Microsoft Sans Serif" w:hAnsi="Microsoft Sans Serif" w:cs="Microsoft Sans Serif"/>
                <w:sz w:val="20"/>
              </w:rPr>
            </w:pPr>
          </w:p>
        </w:tc>
        <w:tc>
          <w:tcPr>
            <w:tcW w:w="1991" w:type="dxa"/>
            <w:vMerge/>
            <w:hideMark/>
          </w:tcPr>
          <w:p w:rsidR="00FF2B60" w:rsidRPr="00A9400E" w:rsidRDefault="00FF2B60" w:rsidP="00FF2B60">
            <w:pPr>
              <w:rPr>
                <w:rFonts w:ascii="Microsoft Sans Serif" w:hAnsi="Microsoft Sans Serif" w:cs="Microsoft Sans Serif"/>
                <w:sz w:val="20"/>
              </w:rPr>
            </w:pPr>
          </w:p>
        </w:tc>
        <w:tc>
          <w:tcPr>
            <w:tcW w:w="5670" w:type="dxa"/>
            <w:hideMark/>
          </w:tcPr>
          <w:p w:rsidR="00FF2B60" w:rsidRPr="00A9400E" w:rsidRDefault="00FF2B60" w:rsidP="00FF2B60">
            <w:pPr>
              <w:rPr>
                <w:rFonts w:ascii="Microsoft Sans Serif" w:hAnsi="Microsoft Sans Serif" w:cs="Microsoft Sans Serif"/>
                <w:sz w:val="20"/>
              </w:rPr>
            </w:pPr>
            <w:r w:rsidRPr="00A9400E">
              <w:rPr>
                <w:rFonts w:ascii="Microsoft Sans Serif" w:hAnsi="Microsoft Sans Serif" w:cs="Microsoft Sans Serif"/>
                <w:sz w:val="20"/>
              </w:rPr>
              <w:t>Finalizing use cases, alerts, reports, dashboards. Identifying notification contacts.</w:t>
            </w:r>
          </w:p>
        </w:tc>
      </w:tr>
      <w:tr w:rsidR="00FF2B60" w:rsidRPr="00A9400E" w:rsidTr="0059743E">
        <w:trPr>
          <w:trHeight w:val="360"/>
        </w:trPr>
        <w:tc>
          <w:tcPr>
            <w:tcW w:w="1087" w:type="dxa"/>
            <w:vMerge/>
            <w:hideMark/>
          </w:tcPr>
          <w:p w:rsidR="00FF2B60" w:rsidRPr="00A9400E" w:rsidRDefault="00FF2B60" w:rsidP="00FF2B60">
            <w:pPr>
              <w:rPr>
                <w:rFonts w:ascii="Microsoft Sans Serif" w:hAnsi="Microsoft Sans Serif" w:cs="Microsoft Sans Serif"/>
                <w:sz w:val="20"/>
              </w:rPr>
            </w:pPr>
          </w:p>
        </w:tc>
        <w:tc>
          <w:tcPr>
            <w:tcW w:w="1991" w:type="dxa"/>
            <w:vMerge/>
            <w:hideMark/>
          </w:tcPr>
          <w:p w:rsidR="00FF2B60" w:rsidRPr="00A9400E" w:rsidRDefault="00FF2B60" w:rsidP="00FF2B60">
            <w:pPr>
              <w:rPr>
                <w:rFonts w:ascii="Microsoft Sans Serif" w:hAnsi="Microsoft Sans Serif" w:cs="Microsoft Sans Serif"/>
                <w:sz w:val="20"/>
              </w:rPr>
            </w:pPr>
          </w:p>
        </w:tc>
        <w:tc>
          <w:tcPr>
            <w:tcW w:w="5670" w:type="dxa"/>
            <w:hideMark/>
          </w:tcPr>
          <w:p w:rsidR="00FF2B60" w:rsidRPr="00A9400E" w:rsidRDefault="00FF2B60" w:rsidP="00FF2B60">
            <w:pPr>
              <w:rPr>
                <w:rFonts w:ascii="Microsoft Sans Serif" w:hAnsi="Microsoft Sans Serif" w:cs="Microsoft Sans Serif"/>
                <w:sz w:val="20"/>
              </w:rPr>
            </w:pPr>
            <w:r w:rsidRPr="00A9400E">
              <w:rPr>
                <w:rFonts w:ascii="Microsoft Sans Serif" w:hAnsi="Microsoft Sans Serif" w:cs="Microsoft Sans Serif"/>
                <w:sz w:val="20"/>
              </w:rPr>
              <w:t>Implementing use case in ArcSight solution</w:t>
            </w:r>
          </w:p>
        </w:tc>
      </w:tr>
      <w:tr w:rsidR="00FF2B60" w:rsidRPr="00A9400E" w:rsidTr="0059743E">
        <w:trPr>
          <w:trHeight w:val="360"/>
        </w:trPr>
        <w:tc>
          <w:tcPr>
            <w:tcW w:w="1087" w:type="dxa"/>
            <w:vMerge/>
            <w:hideMark/>
          </w:tcPr>
          <w:p w:rsidR="00FF2B60" w:rsidRPr="00A9400E" w:rsidRDefault="00FF2B60" w:rsidP="00FF2B60">
            <w:pPr>
              <w:rPr>
                <w:rFonts w:ascii="Microsoft Sans Serif" w:hAnsi="Microsoft Sans Serif" w:cs="Microsoft Sans Serif"/>
                <w:sz w:val="20"/>
              </w:rPr>
            </w:pPr>
          </w:p>
        </w:tc>
        <w:tc>
          <w:tcPr>
            <w:tcW w:w="1991" w:type="dxa"/>
            <w:vMerge/>
            <w:hideMark/>
          </w:tcPr>
          <w:p w:rsidR="00FF2B60" w:rsidRPr="00A9400E" w:rsidRDefault="00FF2B60" w:rsidP="00FF2B60">
            <w:pPr>
              <w:rPr>
                <w:rFonts w:ascii="Microsoft Sans Serif" w:hAnsi="Microsoft Sans Serif" w:cs="Microsoft Sans Serif"/>
                <w:sz w:val="20"/>
              </w:rPr>
            </w:pPr>
          </w:p>
        </w:tc>
        <w:tc>
          <w:tcPr>
            <w:tcW w:w="5670" w:type="dxa"/>
            <w:hideMark/>
          </w:tcPr>
          <w:p w:rsidR="00FF2B60" w:rsidRPr="00A9400E" w:rsidRDefault="00FF2B60" w:rsidP="00FF2B60">
            <w:pPr>
              <w:rPr>
                <w:rFonts w:ascii="Microsoft Sans Serif" w:hAnsi="Microsoft Sans Serif" w:cs="Microsoft Sans Serif"/>
                <w:sz w:val="20"/>
              </w:rPr>
            </w:pPr>
            <w:r w:rsidRPr="00A9400E">
              <w:rPr>
                <w:rFonts w:ascii="Microsoft Sans Serif" w:hAnsi="Microsoft Sans Serif" w:cs="Microsoft Sans Serif"/>
                <w:sz w:val="20"/>
              </w:rPr>
              <w:t>Testing use cases in ArcSight ESM</w:t>
            </w:r>
          </w:p>
        </w:tc>
      </w:tr>
      <w:tr w:rsidR="00FF2B60" w:rsidRPr="00A9400E" w:rsidTr="0059743E">
        <w:trPr>
          <w:trHeight w:val="330"/>
        </w:trPr>
        <w:tc>
          <w:tcPr>
            <w:tcW w:w="1087" w:type="dxa"/>
            <w:vMerge/>
            <w:hideMark/>
          </w:tcPr>
          <w:p w:rsidR="00FF2B60" w:rsidRPr="00A9400E" w:rsidRDefault="00FF2B60" w:rsidP="00FF2B60">
            <w:pPr>
              <w:rPr>
                <w:rFonts w:ascii="Microsoft Sans Serif" w:hAnsi="Microsoft Sans Serif" w:cs="Microsoft Sans Serif"/>
                <w:sz w:val="20"/>
              </w:rPr>
            </w:pPr>
          </w:p>
        </w:tc>
        <w:tc>
          <w:tcPr>
            <w:tcW w:w="1991" w:type="dxa"/>
            <w:vMerge/>
            <w:hideMark/>
          </w:tcPr>
          <w:p w:rsidR="00FF2B60" w:rsidRPr="00A9400E" w:rsidRDefault="00FF2B60" w:rsidP="00FF2B60">
            <w:pPr>
              <w:rPr>
                <w:rFonts w:ascii="Microsoft Sans Serif" w:hAnsi="Microsoft Sans Serif" w:cs="Microsoft Sans Serif"/>
                <w:sz w:val="20"/>
              </w:rPr>
            </w:pPr>
          </w:p>
        </w:tc>
        <w:tc>
          <w:tcPr>
            <w:tcW w:w="5670" w:type="dxa"/>
            <w:hideMark/>
          </w:tcPr>
          <w:p w:rsidR="00FF2B60" w:rsidRPr="00A9400E" w:rsidRDefault="00FF2B60" w:rsidP="00FF2B60">
            <w:pPr>
              <w:rPr>
                <w:rFonts w:ascii="Microsoft Sans Serif" w:hAnsi="Microsoft Sans Serif" w:cs="Microsoft Sans Serif"/>
                <w:sz w:val="20"/>
              </w:rPr>
            </w:pPr>
            <w:r w:rsidRPr="00A9400E">
              <w:rPr>
                <w:rFonts w:ascii="Microsoft Sans Serif" w:hAnsi="Microsoft Sans Serif" w:cs="Microsoft Sans Serif"/>
                <w:sz w:val="20"/>
              </w:rPr>
              <w:t xml:space="preserve">Share the Sample use case and reports from ArcSight to Client </w:t>
            </w:r>
          </w:p>
        </w:tc>
      </w:tr>
      <w:tr w:rsidR="00FF2B60" w:rsidRPr="00A9400E" w:rsidTr="0059743E">
        <w:trPr>
          <w:trHeight w:val="330"/>
        </w:trPr>
        <w:tc>
          <w:tcPr>
            <w:tcW w:w="1087" w:type="dxa"/>
            <w:vMerge/>
            <w:hideMark/>
          </w:tcPr>
          <w:p w:rsidR="00FF2B60" w:rsidRPr="00A9400E" w:rsidRDefault="00FF2B60" w:rsidP="00FF2B60">
            <w:pPr>
              <w:rPr>
                <w:rFonts w:ascii="Microsoft Sans Serif" w:hAnsi="Microsoft Sans Serif" w:cs="Microsoft Sans Serif"/>
                <w:sz w:val="20"/>
              </w:rPr>
            </w:pPr>
          </w:p>
        </w:tc>
        <w:tc>
          <w:tcPr>
            <w:tcW w:w="1991" w:type="dxa"/>
            <w:vMerge/>
            <w:hideMark/>
          </w:tcPr>
          <w:p w:rsidR="00FF2B60" w:rsidRPr="00A9400E" w:rsidRDefault="00FF2B60" w:rsidP="00FF2B60">
            <w:pPr>
              <w:rPr>
                <w:rFonts w:ascii="Microsoft Sans Serif" w:hAnsi="Microsoft Sans Serif" w:cs="Microsoft Sans Serif"/>
                <w:sz w:val="20"/>
              </w:rPr>
            </w:pPr>
          </w:p>
        </w:tc>
        <w:tc>
          <w:tcPr>
            <w:tcW w:w="5670" w:type="dxa"/>
            <w:hideMark/>
          </w:tcPr>
          <w:p w:rsidR="00FF2B60" w:rsidRPr="00A9400E" w:rsidRDefault="00FF2B60" w:rsidP="00FF2B60">
            <w:pPr>
              <w:rPr>
                <w:rFonts w:ascii="Microsoft Sans Serif" w:hAnsi="Microsoft Sans Serif" w:cs="Microsoft Sans Serif"/>
                <w:sz w:val="20"/>
              </w:rPr>
            </w:pPr>
            <w:r w:rsidRPr="00A9400E">
              <w:rPr>
                <w:rFonts w:ascii="Microsoft Sans Serif" w:hAnsi="Microsoft Sans Serif" w:cs="Microsoft Sans Serif"/>
                <w:sz w:val="20"/>
              </w:rPr>
              <w:t>Use case signoff from security team</w:t>
            </w:r>
          </w:p>
        </w:tc>
      </w:tr>
      <w:tr w:rsidR="00FF2B60" w:rsidRPr="00A9400E" w:rsidTr="0059743E">
        <w:trPr>
          <w:trHeight w:val="360"/>
        </w:trPr>
        <w:tc>
          <w:tcPr>
            <w:tcW w:w="1087" w:type="dxa"/>
            <w:vMerge/>
            <w:hideMark/>
          </w:tcPr>
          <w:p w:rsidR="00FF2B60" w:rsidRPr="00A9400E" w:rsidRDefault="00FF2B60" w:rsidP="00FF2B60">
            <w:pPr>
              <w:rPr>
                <w:rFonts w:ascii="Microsoft Sans Serif" w:hAnsi="Microsoft Sans Serif" w:cs="Microsoft Sans Serif"/>
                <w:sz w:val="20"/>
              </w:rPr>
            </w:pPr>
          </w:p>
        </w:tc>
        <w:tc>
          <w:tcPr>
            <w:tcW w:w="1991" w:type="dxa"/>
            <w:vMerge/>
            <w:hideMark/>
          </w:tcPr>
          <w:p w:rsidR="00FF2B60" w:rsidRPr="00A9400E" w:rsidRDefault="00FF2B60" w:rsidP="00FF2B60">
            <w:pPr>
              <w:rPr>
                <w:rFonts w:ascii="Microsoft Sans Serif" w:hAnsi="Microsoft Sans Serif" w:cs="Microsoft Sans Serif"/>
                <w:sz w:val="20"/>
              </w:rPr>
            </w:pPr>
          </w:p>
        </w:tc>
        <w:tc>
          <w:tcPr>
            <w:tcW w:w="5670" w:type="dxa"/>
            <w:hideMark/>
          </w:tcPr>
          <w:p w:rsidR="00FF2B60" w:rsidRPr="00A9400E" w:rsidRDefault="00FF2B60" w:rsidP="00FF2B60">
            <w:pPr>
              <w:rPr>
                <w:rFonts w:ascii="Microsoft Sans Serif" w:hAnsi="Microsoft Sans Serif" w:cs="Microsoft Sans Serif"/>
                <w:b/>
                <w:bCs/>
                <w:sz w:val="20"/>
              </w:rPr>
            </w:pPr>
            <w:r w:rsidRPr="00A9400E">
              <w:rPr>
                <w:rFonts w:ascii="Microsoft Sans Serif" w:hAnsi="Microsoft Sans Serif" w:cs="Microsoft Sans Serif"/>
                <w:b/>
                <w:bCs/>
                <w:sz w:val="20"/>
              </w:rPr>
              <w:t xml:space="preserve">Milestone Signoff </w:t>
            </w:r>
          </w:p>
        </w:tc>
      </w:tr>
      <w:tr w:rsidR="00FF2B60" w:rsidRPr="00A9400E" w:rsidTr="0059743E">
        <w:trPr>
          <w:trHeight w:val="375"/>
        </w:trPr>
        <w:tc>
          <w:tcPr>
            <w:tcW w:w="1087" w:type="dxa"/>
            <w:vMerge w:val="restart"/>
            <w:hideMark/>
          </w:tcPr>
          <w:p w:rsidR="00FF2B60" w:rsidRPr="00A9400E" w:rsidRDefault="00FF2B60" w:rsidP="00FF2B60">
            <w:pPr>
              <w:rPr>
                <w:rFonts w:ascii="Microsoft Sans Serif" w:hAnsi="Microsoft Sans Serif" w:cs="Microsoft Sans Serif"/>
                <w:sz w:val="20"/>
              </w:rPr>
            </w:pPr>
            <w:r w:rsidRPr="00A9400E">
              <w:rPr>
                <w:rFonts w:ascii="Microsoft Sans Serif" w:hAnsi="Microsoft Sans Serif" w:cs="Microsoft Sans Serif"/>
                <w:sz w:val="20"/>
              </w:rPr>
              <w:t>7</w:t>
            </w:r>
          </w:p>
        </w:tc>
        <w:tc>
          <w:tcPr>
            <w:tcW w:w="1991" w:type="dxa"/>
            <w:vMerge w:val="restart"/>
            <w:hideMark/>
          </w:tcPr>
          <w:p w:rsidR="00FF2B60" w:rsidRPr="00A9400E" w:rsidRDefault="00FF2B60" w:rsidP="00FF2B60">
            <w:pPr>
              <w:rPr>
                <w:rFonts w:ascii="Microsoft Sans Serif" w:hAnsi="Microsoft Sans Serif" w:cs="Microsoft Sans Serif"/>
                <w:sz w:val="20"/>
              </w:rPr>
            </w:pPr>
            <w:r w:rsidRPr="00A9400E">
              <w:rPr>
                <w:rFonts w:ascii="Microsoft Sans Serif" w:hAnsi="Microsoft Sans Serif" w:cs="Microsoft Sans Serif"/>
                <w:sz w:val="20"/>
              </w:rPr>
              <w:t>Documenta</w:t>
            </w:r>
            <w:r>
              <w:rPr>
                <w:rFonts w:ascii="Microsoft Sans Serif" w:hAnsi="Microsoft Sans Serif" w:cs="Microsoft Sans Serif"/>
                <w:sz w:val="20"/>
              </w:rPr>
              <w:t xml:space="preserve">tion and Training </w:t>
            </w:r>
          </w:p>
        </w:tc>
        <w:tc>
          <w:tcPr>
            <w:tcW w:w="5670" w:type="dxa"/>
            <w:hideMark/>
          </w:tcPr>
          <w:p w:rsidR="00FF2B60" w:rsidRPr="00A9400E" w:rsidRDefault="00FF2B60" w:rsidP="00FF2B60">
            <w:pPr>
              <w:rPr>
                <w:rFonts w:ascii="Microsoft Sans Serif" w:hAnsi="Microsoft Sans Serif" w:cs="Microsoft Sans Serif"/>
                <w:sz w:val="20"/>
              </w:rPr>
            </w:pPr>
            <w:r w:rsidRPr="00A9400E">
              <w:rPr>
                <w:rFonts w:ascii="Microsoft Sans Serif" w:hAnsi="Microsoft Sans Serif" w:cs="Microsoft Sans Serif"/>
                <w:sz w:val="20"/>
              </w:rPr>
              <w:t>Preparing and submitting installation document and SOP</w:t>
            </w:r>
          </w:p>
        </w:tc>
      </w:tr>
      <w:tr w:rsidR="00FF2B60" w:rsidRPr="00A9400E" w:rsidTr="0059743E">
        <w:trPr>
          <w:trHeight w:val="330"/>
        </w:trPr>
        <w:tc>
          <w:tcPr>
            <w:tcW w:w="1087" w:type="dxa"/>
            <w:vMerge/>
            <w:hideMark/>
          </w:tcPr>
          <w:p w:rsidR="00FF2B60" w:rsidRPr="00A9400E" w:rsidRDefault="00FF2B60" w:rsidP="00FF2B60">
            <w:pPr>
              <w:rPr>
                <w:rFonts w:ascii="Microsoft Sans Serif" w:hAnsi="Microsoft Sans Serif" w:cs="Microsoft Sans Serif"/>
                <w:sz w:val="20"/>
              </w:rPr>
            </w:pPr>
          </w:p>
        </w:tc>
        <w:tc>
          <w:tcPr>
            <w:tcW w:w="1991" w:type="dxa"/>
            <w:vMerge/>
            <w:hideMark/>
          </w:tcPr>
          <w:p w:rsidR="00FF2B60" w:rsidRPr="00A9400E" w:rsidRDefault="00FF2B60" w:rsidP="00FF2B60">
            <w:pPr>
              <w:rPr>
                <w:rFonts w:ascii="Microsoft Sans Serif" w:hAnsi="Microsoft Sans Serif" w:cs="Microsoft Sans Serif"/>
                <w:sz w:val="20"/>
              </w:rPr>
            </w:pPr>
          </w:p>
        </w:tc>
        <w:tc>
          <w:tcPr>
            <w:tcW w:w="5670" w:type="dxa"/>
            <w:hideMark/>
          </w:tcPr>
          <w:p w:rsidR="00FF2B60" w:rsidRPr="00A9400E" w:rsidRDefault="00FF2B60" w:rsidP="00FF2B60">
            <w:pPr>
              <w:rPr>
                <w:rFonts w:ascii="Microsoft Sans Serif" w:hAnsi="Microsoft Sans Serif" w:cs="Microsoft Sans Serif"/>
                <w:sz w:val="20"/>
              </w:rPr>
            </w:pPr>
            <w:r w:rsidRPr="00A9400E">
              <w:rPr>
                <w:rFonts w:ascii="Microsoft Sans Serif" w:hAnsi="Microsoft Sans Serif" w:cs="Microsoft Sans Serif"/>
                <w:sz w:val="20"/>
              </w:rPr>
              <w:t>Preparing and submitting ArcSight admin documents</w:t>
            </w:r>
          </w:p>
        </w:tc>
      </w:tr>
      <w:tr w:rsidR="00FF2B60" w:rsidRPr="00A9400E" w:rsidTr="0059743E">
        <w:trPr>
          <w:trHeight w:val="330"/>
        </w:trPr>
        <w:tc>
          <w:tcPr>
            <w:tcW w:w="1087" w:type="dxa"/>
            <w:vMerge/>
            <w:hideMark/>
          </w:tcPr>
          <w:p w:rsidR="00FF2B60" w:rsidRPr="00A9400E" w:rsidRDefault="00FF2B60" w:rsidP="00FF2B60">
            <w:pPr>
              <w:rPr>
                <w:rFonts w:ascii="Microsoft Sans Serif" w:hAnsi="Microsoft Sans Serif" w:cs="Microsoft Sans Serif"/>
                <w:sz w:val="20"/>
              </w:rPr>
            </w:pPr>
          </w:p>
        </w:tc>
        <w:tc>
          <w:tcPr>
            <w:tcW w:w="1991" w:type="dxa"/>
            <w:vMerge/>
            <w:hideMark/>
          </w:tcPr>
          <w:p w:rsidR="00FF2B60" w:rsidRPr="00A9400E" w:rsidRDefault="00FF2B60" w:rsidP="00FF2B60">
            <w:pPr>
              <w:rPr>
                <w:rFonts w:ascii="Microsoft Sans Serif" w:hAnsi="Microsoft Sans Serif" w:cs="Microsoft Sans Serif"/>
                <w:sz w:val="20"/>
              </w:rPr>
            </w:pPr>
          </w:p>
        </w:tc>
        <w:tc>
          <w:tcPr>
            <w:tcW w:w="5670" w:type="dxa"/>
            <w:hideMark/>
          </w:tcPr>
          <w:p w:rsidR="00FF2B60" w:rsidRPr="00A9400E" w:rsidRDefault="00FF2B60" w:rsidP="00FF2B60">
            <w:pPr>
              <w:rPr>
                <w:rFonts w:ascii="Microsoft Sans Serif" w:hAnsi="Microsoft Sans Serif" w:cs="Microsoft Sans Serif"/>
                <w:sz w:val="20"/>
              </w:rPr>
            </w:pPr>
            <w:r w:rsidRPr="00A9400E">
              <w:rPr>
                <w:rFonts w:ascii="Microsoft Sans Serif" w:hAnsi="Microsoft Sans Serif" w:cs="Microsoft Sans Serif"/>
                <w:sz w:val="20"/>
              </w:rPr>
              <w:t xml:space="preserve">ArcSight Express and basic Logger Training </w:t>
            </w:r>
          </w:p>
        </w:tc>
      </w:tr>
      <w:tr w:rsidR="0059743E" w:rsidRPr="00A9400E" w:rsidTr="0059743E">
        <w:trPr>
          <w:trHeight w:val="330"/>
        </w:trPr>
        <w:tc>
          <w:tcPr>
            <w:tcW w:w="1087" w:type="dxa"/>
            <w:vMerge/>
          </w:tcPr>
          <w:p w:rsidR="0059743E" w:rsidRPr="00A9400E" w:rsidRDefault="0059743E" w:rsidP="00FF2B60">
            <w:pPr>
              <w:rPr>
                <w:rFonts w:ascii="Microsoft Sans Serif" w:hAnsi="Microsoft Sans Serif" w:cs="Microsoft Sans Serif"/>
                <w:sz w:val="20"/>
              </w:rPr>
            </w:pPr>
          </w:p>
        </w:tc>
        <w:tc>
          <w:tcPr>
            <w:tcW w:w="1991" w:type="dxa"/>
            <w:vMerge/>
          </w:tcPr>
          <w:p w:rsidR="0059743E" w:rsidRPr="00A9400E" w:rsidRDefault="0059743E" w:rsidP="00FF2B60">
            <w:pPr>
              <w:rPr>
                <w:rFonts w:ascii="Microsoft Sans Serif" w:hAnsi="Microsoft Sans Serif" w:cs="Microsoft Sans Serif"/>
                <w:sz w:val="20"/>
              </w:rPr>
            </w:pPr>
          </w:p>
        </w:tc>
        <w:tc>
          <w:tcPr>
            <w:tcW w:w="5670" w:type="dxa"/>
          </w:tcPr>
          <w:p w:rsidR="0059743E" w:rsidRPr="00A9400E" w:rsidRDefault="0059743E" w:rsidP="0059743E">
            <w:pPr>
              <w:rPr>
                <w:rFonts w:ascii="Microsoft Sans Serif" w:hAnsi="Microsoft Sans Serif" w:cs="Microsoft Sans Serif"/>
                <w:sz w:val="20"/>
              </w:rPr>
            </w:pPr>
            <w:r>
              <w:rPr>
                <w:rFonts w:ascii="Microsoft Sans Serif" w:hAnsi="Microsoft Sans Serif" w:cs="Microsoft Sans Serif"/>
                <w:sz w:val="20"/>
              </w:rPr>
              <w:t xml:space="preserve">Development of SOC operational standards  based on best practices and frameworks like ITIL </w:t>
            </w:r>
          </w:p>
        </w:tc>
      </w:tr>
      <w:tr w:rsidR="00FF2B60" w:rsidRPr="00A9400E" w:rsidTr="0059743E">
        <w:trPr>
          <w:trHeight w:val="330"/>
        </w:trPr>
        <w:tc>
          <w:tcPr>
            <w:tcW w:w="1087" w:type="dxa"/>
            <w:vMerge/>
            <w:hideMark/>
          </w:tcPr>
          <w:p w:rsidR="00FF2B60" w:rsidRPr="00A9400E" w:rsidRDefault="00FF2B60" w:rsidP="00FF2B60">
            <w:pPr>
              <w:rPr>
                <w:rFonts w:ascii="Microsoft Sans Serif" w:hAnsi="Microsoft Sans Serif" w:cs="Microsoft Sans Serif"/>
                <w:sz w:val="20"/>
              </w:rPr>
            </w:pPr>
          </w:p>
        </w:tc>
        <w:tc>
          <w:tcPr>
            <w:tcW w:w="1991" w:type="dxa"/>
            <w:vMerge/>
            <w:hideMark/>
          </w:tcPr>
          <w:p w:rsidR="00FF2B60" w:rsidRPr="00A9400E" w:rsidRDefault="00FF2B60" w:rsidP="00FF2B60">
            <w:pPr>
              <w:rPr>
                <w:rFonts w:ascii="Microsoft Sans Serif" w:hAnsi="Microsoft Sans Serif" w:cs="Microsoft Sans Serif"/>
                <w:sz w:val="20"/>
              </w:rPr>
            </w:pPr>
          </w:p>
        </w:tc>
        <w:tc>
          <w:tcPr>
            <w:tcW w:w="5670" w:type="dxa"/>
            <w:hideMark/>
          </w:tcPr>
          <w:p w:rsidR="00FF2B60" w:rsidRPr="00A9400E" w:rsidRDefault="00FF2B60" w:rsidP="00FF2B60">
            <w:pPr>
              <w:rPr>
                <w:rFonts w:ascii="Microsoft Sans Serif" w:hAnsi="Microsoft Sans Serif" w:cs="Microsoft Sans Serif"/>
                <w:b/>
                <w:bCs/>
                <w:sz w:val="20"/>
              </w:rPr>
            </w:pPr>
            <w:r w:rsidRPr="00A9400E">
              <w:rPr>
                <w:rFonts w:ascii="Microsoft Sans Serif" w:hAnsi="Microsoft Sans Serif" w:cs="Microsoft Sans Serif"/>
                <w:b/>
                <w:bCs/>
                <w:sz w:val="20"/>
              </w:rPr>
              <w:t xml:space="preserve">Milestone Signoff </w:t>
            </w:r>
          </w:p>
        </w:tc>
      </w:tr>
      <w:tr w:rsidR="00FF2B60" w:rsidRPr="00A9400E" w:rsidTr="0059743E">
        <w:trPr>
          <w:trHeight w:val="630"/>
        </w:trPr>
        <w:tc>
          <w:tcPr>
            <w:tcW w:w="1087" w:type="dxa"/>
            <w:hideMark/>
          </w:tcPr>
          <w:p w:rsidR="00FF2B60" w:rsidRPr="00A9400E" w:rsidRDefault="00FF2B60" w:rsidP="00FF2B60">
            <w:pPr>
              <w:rPr>
                <w:rFonts w:ascii="Microsoft Sans Serif" w:hAnsi="Microsoft Sans Serif" w:cs="Microsoft Sans Serif"/>
                <w:sz w:val="20"/>
              </w:rPr>
            </w:pPr>
            <w:r w:rsidRPr="00A9400E">
              <w:rPr>
                <w:rFonts w:ascii="Microsoft Sans Serif" w:hAnsi="Microsoft Sans Serif" w:cs="Microsoft Sans Serif"/>
                <w:sz w:val="20"/>
              </w:rPr>
              <w:t>8</w:t>
            </w:r>
          </w:p>
        </w:tc>
        <w:tc>
          <w:tcPr>
            <w:tcW w:w="1991" w:type="dxa"/>
            <w:hideMark/>
          </w:tcPr>
          <w:p w:rsidR="00FF2B60" w:rsidRPr="00A9400E" w:rsidRDefault="00FF2B60" w:rsidP="00FF2B60">
            <w:pPr>
              <w:rPr>
                <w:rFonts w:ascii="Microsoft Sans Serif" w:hAnsi="Microsoft Sans Serif" w:cs="Microsoft Sans Serif"/>
                <w:sz w:val="20"/>
              </w:rPr>
            </w:pPr>
            <w:r>
              <w:rPr>
                <w:rFonts w:ascii="Microsoft Sans Serif" w:hAnsi="Microsoft Sans Serif" w:cs="Microsoft Sans Serif"/>
                <w:sz w:val="20"/>
              </w:rPr>
              <w:t xml:space="preserve">SI completion and move to operations phase </w:t>
            </w:r>
          </w:p>
        </w:tc>
        <w:tc>
          <w:tcPr>
            <w:tcW w:w="5670" w:type="dxa"/>
            <w:hideMark/>
          </w:tcPr>
          <w:p w:rsidR="00FF2B60" w:rsidRDefault="00FF2B60" w:rsidP="00FF2B60">
            <w:pPr>
              <w:rPr>
                <w:rFonts w:ascii="Microsoft Sans Serif" w:hAnsi="Microsoft Sans Serif" w:cs="Microsoft Sans Serif"/>
                <w:sz w:val="20"/>
              </w:rPr>
            </w:pPr>
            <w:r>
              <w:rPr>
                <w:rFonts w:ascii="Microsoft Sans Serif" w:hAnsi="Microsoft Sans Serif" w:cs="Microsoft Sans Serif"/>
                <w:sz w:val="20"/>
              </w:rPr>
              <w:t xml:space="preserve">Transition into operations phase. </w:t>
            </w:r>
          </w:p>
          <w:p w:rsidR="00FF2B60" w:rsidRPr="00A9400E" w:rsidRDefault="00FF2B60" w:rsidP="00FF2B60">
            <w:pPr>
              <w:rPr>
                <w:rFonts w:ascii="Microsoft Sans Serif" w:hAnsi="Microsoft Sans Serif" w:cs="Microsoft Sans Serif"/>
                <w:sz w:val="20"/>
              </w:rPr>
            </w:pPr>
            <w:r>
              <w:rPr>
                <w:rFonts w:ascii="Microsoft Sans Serif" w:hAnsi="Microsoft Sans Serif" w:cs="Microsoft Sans Serif"/>
                <w:sz w:val="20"/>
              </w:rPr>
              <w:t xml:space="preserve">Staff the security operations center to run on 24 X 7 X 365 basis </w:t>
            </w:r>
          </w:p>
        </w:tc>
      </w:tr>
    </w:tbl>
    <w:p w:rsidR="00384FA5" w:rsidRDefault="00384FA5" w:rsidP="00857662">
      <w:pPr>
        <w:rPr>
          <w:rFonts w:ascii="Arial" w:hAnsi="Arial" w:cs="Arial"/>
          <w:sz w:val="20"/>
          <w:szCs w:val="20"/>
        </w:rPr>
      </w:pPr>
    </w:p>
    <w:p w:rsidR="00FB5DED" w:rsidRPr="0034326B" w:rsidRDefault="0059743E" w:rsidP="001620FF">
      <w:pPr>
        <w:pStyle w:val="ListParagraph"/>
        <w:numPr>
          <w:ilvl w:val="1"/>
          <w:numId w:val="4"/>
        </w:numPr>
        <w:tabs>
          <w:tab w:val="left" w:pos="990"/>
          <w:tab w:val="left" w:pos="1170"/>
        </w:tabs>
        <w:spacing w:after="0" w:line="360" w:lineRule="auto"/>
        <w:contextualSpacing w:val="0"/>
        <w:rPr>
          <w:rStyle w:val="MahindraSubheadingChar"/>
          <w:rFonts w:ascii="Arial" w:hAnsi="Arial" w:cs="Arial"/>
        </w:rPr>
      </w:pPr>
      <w:bookmarkStart w:id="9" w:name="_Toc365973760"/>
      <w:r w:rsidRPr="0034326B">
        <w:rPr>
          <w:rStyle w:val="MahindraSubheadingChar"/>
          <w:rFonts w:ascii="Arial" w:hAnsi="Arial" w:cs="Arial"/>
        </w:rPr>
        <w:t>Deployment Process at Opco Locations</w:t>
      </w:r>
      <w:bookmarkEnd w:id="9"/>
    </w:p>
    <w:p w:rsidR="0059743E" w:rsidRPr="00DD3A04" w:rsidRDefault="0059743E" w:rsidP="001620FF">
      <w:pPr>
        <w:numPr>
          <w:ilvl w:val="0"/>
          <w:numId w:val="10"/>
        </w:numPr>
        <w:spacing w:after="0" w:line="360" w:lineRule="auto"/>
        <w:jc w:val="both"/>
        <w:rPr>
          <w:rFonts w:ascii="Microsoft Sans Serif" w:hAnsi="Microsoft Sans Serif" w:cs="Microsoft Sans Serif"/>
          <w:lang w:val="en-IN"/>
        </w:rPr>
      </w:pPr>
      <w:r w:rsidRPr="00DD3A04">
        <w:rPr>
          <w:rFonts w:ascii="Microsoft Sans Serif" w:hAnsi="Microsoft Sans Serif" w:cs="Microsoft Sans Serif"/>
          <w:lang w:val="en-IN"/>
        </w:rPr>
        <w:t>Setup the ArcSight connector hardware and software</w:t>
      </w:r>
    </w:p>
    <w:p w:rsidR="00A26141" w:rsidRPr="00305FFE" w:rsidRDefault="0059743E" w:rsidP="001620FF">
      <w:pPr>
        <w:numPr>
          <w:ilvl w:val="0"/>
          <w:numId w:val="10"/>
        </w:numPr>
        <w:spacing w:after="0" w:line="360" w:lineRule="auto"/>
        <w:jc w:val="both"/>
        <w:rPr>
          <w:rFonts w:ascii="Microsoft Sans Serif" w:hAnsi="Microsoft Sans Serif" w:cs="Microsoft Sans Serif"/>
          <w:lang w:val="en-IN"/>
        </w:rPr>
      </w:pPr>
      <w:r w:rsidRPr="00305FFE">
        <w:rPr>
          <w:rFonts w:ascii="Microsoft Sans Serif" w:hAnsi="Microsoft Sans Serif" w:cs="Microsoft Sans Serif"/>
          <w:lang w:val="en-IN"/>
        </w:rPr>
        <w:t>Send the log baseline information to IT teams</w:t>
      </w:r>
      <w:r w:rsidR="00A26141" w:rsidRPr="00305FFE">
        <w:rPr>
          <w:rFonts w:ascii="Microsoft Sans Serif" w:hAnsi="Microsoft Sans Serif" w:cs="Microsoft Sans Serif"/>
          <w:lang w:val="en-IN"/>
        </w:rPr>
        <w:t xml:space="preserve"> and obtain their concurrence</w:t>
      </w:r>
    </w:p>
    <w:p w:rsidR="00A26141" w:rsidRDefault="00A26141" w:rsidP="001620FF">
      <w:pPr>
        <w:numPr>
          <w:ilvl w:val="0"/>
          <w:numId w:val="10"/>
        </w:numPr>
        <w:spacing w:after="0" w:line="360" w:lineRule="auto"/>
        <w:jc w:val="both"/>
        <w:rPr>
          <w:rFonts w:ascii="Microsoft Sans Serif" w:hAnsi="Microsoft Sans Serif" w:cs="Microsoft Sans Serif"/>
          <w:lang w:val="en-IN"/>
        </w:rPr>
      </w:pPr>
      <w:r w:rsidRPr="00305FFE">
        <w:rPr>
          <w:rFonts w:ascii="Microsoft Sans Serif" w:hAnsi="Microsoft Sans Serif" w:cs="Microsoft Sans Serif"/>
          <w:lang w:val="en-IN"/>
        </w:rPr>
        <w:t xml:space="preserve">Commence logging on all devices </w:t>
      </w:r>
    </w:p>
    <w:p w:rsidR="00305FFE" w:rsidRPr="00305FFE" w:rsidRDefault="00305FFE" w:rsidP="001620FF">
      <w:pPr>
        <w:numPr>
          <w:ilvl w:val="0"/>
          <w:numId w:val="10"/>
        </w:numPr>
        <w:spacing w:after="0" w:line="360" w:lineRule="auto"/>
        <w:jc w:val="both"/>
        <w:rPr>
          <w:rFonts w:ascii="Microsoft Sans Serif" w:hAnsi="Microsoft Sans Serif" w:cs="Microsoft Sans Serif"/>
          <w:lang w:val="en-IN"/>
        </w:rPr>
      </w:pPr>
      <w:r>
        <w:rPr>
          <w:rFonts w:ascii="Microsoft Sans Serif" w:hAnsi="Microsoft Sans Serif" w:cs="Microsoft Sans Serif"/>
          <w:lang w:val="en-IN"/>
        </w:rPr>
        <w:t>Setup fliters to capture necessary events</w:t>
      </w:r>
    </w:p>
    <w:p w:rsidR="00A26141" w:rsidRDefault="00A26141" w:rsidP="001620FF">
      <w:pPr>
        <w:numPr>
          <w:ilvl w:val="0"/>
          <w:numId w:val="10"/>
        </w:numPr>
        <w:spacing w:after="0" w:line="360" w:lineRule="auto"/>
        <w:jc w:val="both"/>
        <w:rPr>
          <w:rFonts w:ascii="Microsoft Sans Serif" w:hAnsi="Microsoft Sans Serif" w:cs="Microsoft Sans Serif"/>
          <w:lang w:val="en-IN"/>
        </w:rPr>
      </w:pPr>
      <w:r w:rsidRPr="00305FFE">
        <w:rPr>
          <w:rFonts w:ascii="Microsoft Sans Serif" w:hAnsi="Microsoft Sans Serif" w:cs="Microsoft Sans Serif"/>
          <w:lang w:val="en-IN"/>
        </w:rPr>
        <w:t xml:space="preserve">Setup the VPN connectivity from </w:t>
      </w:r>
      <w:r w:rsidR="00305FFE">
        <w:rPr>
          <w:rFonts w:ascii="Microsoft Sans Serif" w:hAnsi="Microsoft Sans Serif" w:cs="Microsoft Sans Serif"/>
          <w:lang w:val="en-IN"/>
        </w:rPr>
        <w:t>Opco location to central site</w:t>
      </w:r>
    </w:p>
    <w:p w:rsidR="00305FFE" w:rsidRDefault="00DD3A04" w:rsidP="001620FF">
      <w:pPr>
        <w:numPr>
          <w:ilvl w:val="0"/>
          <w:numId w:val="10"/>
        </w:numPr>
        <w:spacing w:after="0" w:line="360" w:lineRule="auto"/>
        <w:jc w:val="both"/>
        <w:rPr>
          <w:rFonts w:ascii="Microsoft Sans Serif" w:hAnsi="Microsoft Sans Serif" w:cs="Microsoft Sans Serif"/>
          <w:lang w:val="en-IN"/>
        </w:rPr>
      </w:pPr>
      <w:r>
        <w:rPr>
          <w:rFonts w:ascii="Microsoft Sans Serif" w:hAnsi="Microsoft Sans Serif" w:cs="Microsoft Sans Serif"/>
          <w:lang w:val="en-IN"/>
        </w:rPr>
        <w:t xml:space="preserve">Start log shipping to central location   </w:t>
      </w:r>
    </w:p>
    <w:p w:rsidR="00DD3A04" w:rsidRDefault="00DD3A04" w:rsidP="001620FF">
      <w:pPr>
        <w:numPr>
          <w:ilvl w:val="0"/>
          <w:numId w:val="10"/>
        </w:numPr>
        <w:spacing w:after="0" w:line="360" w:lineRule="auto"/>
        <w:jc w:val="both"/>
        <w:rPr>
          <w:rFonts w:ascii="Microsoft Sans Serif" w:hAnsi="Microsoft Sans Serif" w:cs="Microsoft Sans Serif"/>
          <w:lang w:val="en-IN"/>
        </w:rPr>
      </w:pPr>
      <w:r>
        <w:rPr>
          <w:rFonts w:ascii="Microsoft Sans Serif" w:hAnsi="Microsoft Sans Serif" w:cs="Microsoft Sans Serif"/>
          <w:lang w:val="en-IN"/>
        </w:rPr>
        <w:t xml:space="preserve">Generation of events </w:t>
      </w:r>
    </w:p>
    <w:p w:rsidR="00C77EFC" w:rsidRDefault="00C77EFC" w:rsidP="001620FF">
      <w:pPr>
        <w:numPr>
          <w:ilvl w:val="0"/>
          <w:numId w:val="10"/>
        </w:numPr>
        <w:spacing w:after="0" w:line="360" w:lineRule="auto"/>
        <w:jc w:val="both"/>
        <w:rPr>
          <w:rFonts w:ascii="Microsoft Sans Serif" w:hAnsi="Microsoft Sans Serif" w:cs="Microsoft Sans Serif"/>
          <w:lang w:val="en-IN"/>
        </w:rPr>
      </w:pPr>
      <w:r>
        <w:rPr>
          <w:rFonts w:ascii="Microsoft Sans Serif" w:hAnsi="Microsoft Sans Serif" w:cs="Microsoft Sans Serif"/>
          <w:lang w:val="en-IN"/>
        </w:rPr>
        <w:lastRenderedPageBreak/>
        <w:t>Correlation and incident management</w:t>
      </w:r>
    </w:p>
    <w:p w:rsidR="00C77EFC" w:rsidRDefault="00C77EFC" w:rsidP="001620FF">
      <w:pPr>
        <w:numPr>
          <w:ilvl w:val="0"/>
          <w:numId w:val="10"/>
        </w:numPr>
        <w:spacing w:after="0" w:line="360" w:lineRule="auto"/>
        <w:jc w:val="both"/>
        <w:rPr>
          <w:rFonts w:ascii="Microsoft Sans Serif" w:hAnsi="Microsoft Sans Serif" w:cs="Microsoft Sans Serif"/>
          <w:lang w:val="en-IN"/>
        </w:rPr>
      </w:pPr>
      <w:r>
        <w:rPr>
          <w:rFonts w:ascii="Microsoft Sans Serif" w:hAnsi="Microsoft Sans Serif" w:cs="Microsoft Sans Serif"/>
          <w:lang w:val="en-IN"/>
        </w:rPr>
        <w:t>Reports and dashboards</w:t>
      </w:r>
    </w:p>
    <w:p w:rsidR="00C77EFC" w:rsidRPr="00305FFE" w:rsidRDefault="00C77EFC" w:rsidP="001620FF">
      <w:pPr>
        <w:numPr>
          <w:ilvl w:val="0"/>
          <w:numId w:val="10"/>
        </w:numPr>
        <w:spacing w:after="0" w:line="360" w:lineRule="auto"/>
        <w:jc w:val="both"/>
        <w:rPr>
          <w:rFonts w:ascii="Microsoft Sans Serif" w:hAnsi="Microsoft Sans Serif" w:cs="Microsoft Sans Serif"/>
          <w:lang w:val="en-IN"/>
        </w:rPr>
      </w:pPr>
      <w:r>
        <w:rPr>
          <w:rFonts w:ascii="Microsoft Sans Serif" w:hAnsi="Microsoft Sans Serif" w:cs="Microsoft Sans Serif"/>
          <w:lang w:val="en-IN"/>
        </w:rPr>
        <w:t xml:space="preserve">Periodic vulnerability assessment. </w:t>
      </w:r>
    </w:p>
    <w:p w:rsidR="0059743E" w:rsidRDefault="0059743E" w:rsidP="0059743E">
      <w:pPr>
        <w:ind w:left="720"/>
        <w:rPr>
          <w:rFonts w:ascii="Microsoft Sans Serif" w:eastAsiaTheme="minorHAnsi" w:hAnsi="Microsoft Sans Serif" w:cs="Microsoft Sans Serif"/>
          <w:szCs w:val="20"/>
        </w:rPr>
      </w:pPr>
      <w:r>
        <w:rPr>
          <w:rFonts w:ascii="Microsoft Sans Serif" w:eastAsiaTheme="minorHAnsi" w:hAnsi="Microsoft Sans Serif" w:cs="Microsoft Sans Serif"/>
          <w:szCs w:val="20"/>
        </w:rPr>
        <w:t xml:space="preserve"> </w:t>
      </w:r>
    </w:p>
    <w:p w:rsidR="00857662" w:rsidRPr="0034326B" w:rsidRDefault="00857662" w:rsidP="001620FF">
      <w:pPr>
        <w:pStyle w:val="ListParagraph"/>
        <w:numPr>
          <w:ilvl w:val="1"/>
          <w:numId w:val="4"/>
        </w:numPr>
        <w:tabs>
          <w:tab w:val="left" w:pos="990"/>
          <w:tab w:val="left" w:pos="1170"/>
        </w:tabs>
        <w:spacing w:after="0" w:line="360" w:lineRule="auto"/>
        <w:contextualSpacing w:val="0"/>
        <w:rPr>
          <w:rStyle w:val="MahindraSubheadingChar"/>
          <w:rFonts w:ascii="Arial" w:hAnsi="Arial" w:cs="Arial"/>
        </w:rPr>
      </w:pPr>
      <w:bookmarkStart w:id="10" w:name="_Toc365973761"/>
      <w:r w:rsidRPr="0034326B">
        <w:rPr>
          <w:rStyle w:val="MahindraSubheadingChar"/>
          <w:rFonts w:ascii="Arial" w:hAnsi="Arial" w:cs="Arial"/>
        </w:rPr>
        <w:t>Tech</w:t>
      </w:r>
      <w:r w:rsidR="00153D26" w:rsidRPr="0034326B">
        <w:rPr>
          <w:rStyle w:val="MahindraSubheadingChar"/>
          <w:rFonts w:ascii="Arial" w:hAnsi="Arial" w:cs="Arial"/>
        </w:rPr>
        <w:t xml:space="preserve"> </w:t>
      </w:r>
      <w:r w:rsidRPr="0034326B">
        <w:rPr>
          <w:rStyle w:val="MahindraSubheadingChar"/>
          <w:rFonts w:ascii="Arial" w:hAnsi="Arial" w:cs="Arial"/>
        </w:rPr>
        <w:t>M</w:t>
      </w:r>
      <w:r w:rsidR="00153D26" w:rsidRPr="0034326B">
        <w:rPr>
          <w:rStyle w:val="MahindraSubheadingChar"/>
          <w:rFonts w:ascii="Arial" w:hAnsi="Arial" w:cs="Arial"/>
        </w:rPr>
        <w:t>ahindra</w:t>
      </w:r>
      <w:r w:rsidRPr="0034326B">
        <w:rPr>
          <w:rStyle w:val="MahindraSubheadingChar"/>
          <w:rFonts w:ascii="Arial" w:hAnsi="Arial" w:cs="Arial"/>
        </w:rPr>
        <w:t xml:space="preserve"> Implementation Responsibilities:</w:t>
      </w:r>
      <w:bookmarkEnd w:id="10"/>
    </w:p>
    <w:p w:rsidR="0034326B" w:rsidRPr="0034326B" w:rsidRDefault="0034326B" w:rsidP="001620FF">
      <w:pPr>
        <w:numPr>
          <w:ilvl w:val="0"/>
          <w:numId w:val="7"/>
        </w:numPr>
        <w:spacing w:after="0" w:line="360" w:lineRule="auto"/>
        <w:jc w:val="both"/>
        <w:rPr>
          <w:rFonts w:ascii="Microsoft Sans Serif" w:hAnsi="Microsoft Sans Serif" w:cs="Microsoft Sans Serif"/>
          <w:lang w:val="en-IN"/>
        </w:rPr>
      </w:pPr>
      <w:r w:rsidRPr="0034326B">
        <w:rPr>
          <w:rFonts w:ascii="Microsoft Sans Serif" w:hAnsi="Microsoft Sans Serif" w:cs="Microsoft Sans Serif"/>
          <w:lang w:val="en-IN"/>
        </w:rPr>
        <w:t xml:space="preserve">Assess Mahindra Comviva requirements and environment on business and technology objectives and develop the required security strategy for SIEM implementation.  </w:t>
      </w:r>
    </w:p>
    <w:p w:rsidR="0034326B" w:rsidRPr="0034326B" w:rsidRDefault="0034326B" w:rsidP="001620FF">
      <w:pPr>
        <w:numPr>
          <w:ilvl w:val="0"/>
          <w:numId w:val="7"/>
        </w:numPr>
        <w:spacing w:after="0" w:line="360" w:lineRule="auto"/>
        <w:jc w:val="both"/>
        <w:rPr>
          <w:rFonts w:ascii="Microsoft Sans Serif" w:hAnsi="Microsoft Sans Serif" w:cs="Microsoft Sans Serif"/>
          <w:lang w:val="en-IN"/>
        </w:rPr>
      </w:pPr>
      <w:r w:rsidRPr="0034326B">
        <w:rPr>
          <w:rFonts w:ascii="Microsoft Sans Serif" w:hAnsi="Microsoft Sans Serif" w:cs="Microsoft Sans Serif"/>
          <w:lang w:val="en-IN"/>
        </w:rPr>
        <w:t>Recommend if any changes needed for SIEM Implementation for optimal performance.</w:t>
      </w:r>
    </w:p>
    <w:p w:rsidR="0034326B" w:rsidRPr="0034326B" w:rsidRDefault="0034326B" w:rsidP="001620FF">
      <w:pPr>
        <w:numPr>
          <w:ilvl w:val="0"/>
          <w:numId w:val="7"/>
        </w:numPr>
        <w:spacing w:after="0" w:line="360" w:lineRule="auto"/>
        <w:jc w:val="both"/>
        <w:rPr>
          <w:rFonts w:ascii="Microsoft Sans Serif" w:hAnsi="Microsoft Sans Serif" w:cs="Microsoft Sans Serif"/>
          <w:lang w:val="en-IN"/>
        </w:rPr>
      </w:pPr>
      <w:r w:rsidRPr="0034326B">
        <w:rPr>
          <w:rFonts w:ascii="Microsoft Sans Serif" w:hAnsi="Microsoft Sans Serif" w:cs="Microsoft Sans Serif"/>
          <w:lang w:val="en-IN"/>
        </w:rPr>
        <w:t>Provide details on Network Access requirements for SIEM Implementation services.</w:t>
      </w:r>
    </w:p>
    <w:p w:rsidR="0034326B" w:rsidRPr="0034326B" w:rsidRDefault="0034326B" w:rsidP="001620FF">
      <w:pPr>
        <w:numPr>
          <w:ilvl w:val="0"/>
          <w:numId w:val="7"/>
        </w:numPr>
        <w:spacing w:after="0" w:line="360" w:lineRule="auto"/>
        <w:jc w:val="both"/>
        <w:rPr>
          <w:rFonts w:ascii="Microsoft Sans Serif" w:hAnsi="Microsoft Sans Serif" w:cs="Microsoft Sans Serif"/>
          <w:lang w:val="en-IN"/>
        </w:rPr>
      </w:pPr>
      <w:r w:rsidRPr="0034326B">
        <w:rPr>
          <w:rFonts w:ascii="Microsoft Sans Serif" w:hAnsi="Microsoft Sans Serif" w:cs="Microsoft Sans Serif"/>
          <w:lang w:val="en-IN"/>
        </w:rPr>
        <w:t>Install the physical SIEM appliances and begin integration of log source devices and applications.</w:t>
      </w:r>
    </w:p>
    <w:p w:rsidR="003C7A0E" w:rsidRPr="0034326B" w:rsidRDefault="0034326B" w:rsidP="001620FF">
      <w:pPr>
        <w:numPr>
          <w:ilvl w:val="0"/>
          <w:numId w:val="7"/>
        </w:numPr>
        <w:spacing w:after="0" w:line="360" w:lineRule="auto"/>
        <w:jc w:val="both"/>
        <w:rPr>
          <w:rFonts w:ascii="Microsoft Sans Serif" w:hAnsi="Microsoft Sans Serif" w:cs="Microsoft Sans Serif"/>
          <w:lang w:val="en-IN"/>
        </w:rPr>
      </w:pPr>
      <w:r w:rsidRPr="0034326B">
        <w:rPr>
          <w:rFonts w:ascii="Microsoft Sans Serif" w:hAnsi="Microsoft Sans Serif" w:cs="Microsoft Sans Serif"/>
          <w:lang w:val="en-IN"/>
        </w:rPr>
        <w:t>Testing and verification.</w:t>
      </w:r>
    </w:p>
    <w:p w:rsidR="00857662" w:rsidRPr="0034326B" w:rsidRDefault="00857662" w:rsidP="001620FF">
      <w:pPr>
        <w:pStyle w:val="ListParagraph"/>
        <w:numPr>
          <w:ilvl w:val="1"/>
          <w:numId w:val="4"/>
        </w:numPr>
        <w:tabs>
          <w:tab w:val="left" w:pos="990"/>
          <w:tab w:val="left" w:pos="1170"/>
        </w:tabs>
        <w:spacing w:after="0" w:line="360" w:lineRule="auto"/>
        <w:contextualSpacing w:val="0"/>
        <w:rPr>
          <w:rStyle w:val="MahindraSubheadingChar"/>
          <w:rFonts w:ascii="Arial" w:hAnsi="Arial" w:cs="Arial"/>
        </w:rPr>
      </w:pPr>
      <w:r w:rsidRPr="00E41FFC">
        <w:rPr>
          <w:rStyle w:val="MahindraSubheadingChar"/>
          <w:rFonts w:ascii="Arial" w:hAnsi="Arial" w:cs="Arial"/>
          <w:b w:val="0"/>
        </w:rPr>
        <w:t xml:space="preserve"> </w:t>
      </w:r>
      <w:bookmarkStart w:id="11" w:name="_Toc365973762"/>
      <w:r w:rsidR="003F238A" w:rsidRPr="003F238A">
        <w:rPr>
          <w:rStyle w:val="MahindraSubheadingChar"/>
          <w:rFonts w:ascii="Arial" w:hAnsi="Arial" w:cs="Arial"/>
        </w:rPr>
        <w:t>Customer</w:t>
      </w:r>
      <w:r w:rsidR="003F238A">
        <w:rPr>
          <w:rStyle w:val="MahindraSubheadingChar"/>
          <w:rFonts w:ascii="Arial" w:hAnsi="Arial" w:cs="Arial"/>
          <w:b w:val="0"/>
        </w:rPr>
        <w:t xml:space="preserve"> </w:t>
      </w:r>
      <w:r w:rsidRPr="0034326B">
        <w:rPr>
          <w:rStyle w:val="MahindraSubheadingChar"/>
          <w:rFonts w:ascii="Arial" w:hAnsi="Arial" w:cs="Arial"/>
        </w:rPr>
        <w:t>Responsibilities:</w:t>
      </w:r>
      <w:bookmarkEnd w:id="11"/>
    </w:p>
    <w:p w:rsidR="00734BA2" w:rsidRPr="0034326B" w:rsidRDefault="006763F5" w:rsidP="001620FF">
      <w:pPr>
        <w:numPr>
          <w:ilvl w:val="0"/>
          <w:numId w:val="7"/>
        </w:numPr>
        <w:spacing w:after="0" w:line="360" w:lineRule="auto"/>
        <w:jc w:val="both"/>
        <w:rPr>
          <w:rFonts w:ascii="Microsoft Sans Serif" w:hAnsi="Microsoft Sans Serif" w:cs="Microsoft Sans Serif"/>
          <w:lang w:val="en-IN"/>
        </w:rPr>
      </w:pPr>
      <w:r w:rsidRPr="0034326B">
        <w:rPr>
          <w:rFonts w:ascii="Microsoft Sans Serif" w:hAnsi="Microsoft Sans Serif" w:cs="Microsoft Sans Serif"/>
          <w:lang w:val="en-IN"/>
        </w:rPr>
        <w:t>T</w:t>
      </w:r>
      <w:r w:rsidR="00734BA2" w:rsidRPr="0034326B">
        <w:rPr>
          <w:rFonts w:ascii="Microsoft Sans Serif" w:hAnsi="Microsoft Sans Serif" w:cs="Microsoft Sans Serif"/>
          <w:lang w:val="en-IN"/>
        </w:rPr>
        <w:t xml:space="preserve">o provide </w:t>
      </w:r>
      <w:r w:rsidRPr="0034326B">
        <w:rPr>
          <w:rFonts w:ascii="Microsoft Sans Serif" w:hAnsi="Microsoft Sans Serif" w:cs="Microsoft Sans Serif"/>
          <w:lang w:val="en-IN"/>
        </w:rPr>
        <w:t>Tech</w:t>
      </w:r>
      <w:r w:rsidR="0034326B">
        <w:rPr>
          <w:rFonts w:ascii="Microsoft Sans Serif" w:hAnsi="Microsoft Sans Serif" w:cs="Microsoft Sans Serif"/>
          <w:lang w:val="en-IN"/>
        </w:rPr>
        <w:t xml:space="preserve"> </w:t>
      </w:r>
      <w:r w:rsidRPr="0034326B">
        <w:rPr>
          <w:rFonts w:ascii="Microsoft Sans Serif" w:hAnsi="Microsoft Sans Serif" w:cs="Microsoft Sans Serif"/>
          <w:lang w:val="en-IN"/>
        </w:rPr>
        <w:t xml:space="preserve">M </w:t>
      </w:r>
      <w:r w:rsidR="00734BA2" w:rsidRPr="0034326B">
        <w:rPr>
          <w:rFonts w:ascii="Microsoft Sans Serif" w:hAnsi="Microsoft Sans Serif" w:cs="Microsoft Sans Serif"/>
          <w:lang w:val="en-IN"/>
        </w:rPr>
        <w:t xml:space="preserve"> with contact information for  </w:t>
      </w:r>
      <w:r w:rsidR="005D7307" w:rsidRPr="0034326B">
        <w:rPr>
          <w:rFonts w:ascii="Microsoft Sans Serif" w:hAnsi="Microsoft Sans Serif" w:cs="Microsoft Sans Serif"/>
          <w:lang w:val="en-IN"/>
        </w:rPr>
        <w:t xml:space="preserve">Comviva </w:t>
      </w:r>
      <w:r w:rsidRPr="0034326B">
        <w:rPr>
          <w:rFonts w:ascii="Microsoft Sans Serif" w:hAnsi="Microsoft Sans Serif" w:cs="Microsoft Sans Serif"/>
          <w:lang w:val="en-IN"/>
        </w:rPr>
        <w:t>S</w:t>
      </w:r>
      <w:r w:rsidR="00734BA2" w:rsidRPr="0034326B">
        <w:rPr>
          <w:rFonts w:ascii="Microsoft Sans Serif" w:hAnsi="Microsoft Sans Serif" w:cs="Microsoft Sans Serif"/>
          <w:lang w:val="en-IN"/>
        </w:rPr>
        <w:t xml:space="preserve">ecurity </w:t>
      </w:r>
      <w:r w:rsidRPr="0034326B">
        <w:rPr>
          <w:rFonts w:ascii="Microsoft Sans Serif" w:hAnsi="Microsoft Sans Serif" w:cs="Microsoft Sans Serif"/>
          <w:lang w:val="en-IN"/>
        </w:rPr>
        <w:t xml:space="preserve">SPOC ( Single Point of Contact) </w:t>
      </w:r>
    </w:p>
    <w:p w:rsidR="000B4B3E" w:rsidRPr="00A26141" w:rsidRDefault="00F125F9" w:rsidP="001620FF">
      <w:pPr>
        <w:numPr>
          <w:ilvl w:val="0"/>
          <w:numId w:val="7"/>
        </w:numPr>
        <w:spacing w:after="0" w:line="360" w:lineRule="auto"/>
        <w:jc w:val="both"/>
        <w:rPr>
          <w:rFonts w:ascii="Microsoft Sans Serif" w:hAnsi="Microsoft Sans Serif" w:cs="Microsoft Sans Serif"/>
          <w:lang w:val="en-IN"/>
        </w:rPr>
      </w:pPr>
      <w:r w:rsidRPr="0034326B">
        <w:rPr>
          <w:rFonts w:ascii="Microsoft Sans Serif" w:hAnsi="Microsoft Sans Serif" w:cs="Microsoft Sans Serif"/>
          <w:lang w:val="en-IN"/>
        </w:rPr>
        <w:t>T</w:t>
      </w:r>
      <w:r w:rsidR="00734BA2" w:rsidRPr="0034326B">
        <w:rPr>
          <w:rFonts w:ascii="Microsoft Sans Serif" w:hAnsi="Microsoft Sans Serif" w:cs="Microsoft Sans Serif"/>
          <w:lang w:val="en-IN"/>
        </w:rPr>
        <w:t xml:space="preserve">o </w:t>
      </w:r>
      <w:r w:rsidRPr="0034326B">
        <w:rPr>
          <w:rFonts w:ascii="Microsoft Sans Serif" w:hAnsi="Microsoft Sans Serif" w:cs="Microsoft Sans Serif"/>
          <w:lang w:val="en-IN"/>
        </w:rPr>
        <w:t>provide</w:t>
      </w:r>
      <w:r w:rsidR="00734BA2" w:rsidRPr="0034326B">
        <w:rPr>
          <w:rFonts w:ascii="Microsoft Sans Serif" w:hAnsi="Microsoft Sans Serif" w:cs="Microsoft Sans Serif"/>
          <w:lang w:val="en-IN"/>
        </w:rPr>
        <w:t xml:space="preserve"> </w:t>
      </w:r>
      <w:r w:rsidRPr="0034326B">
        <w:rPr>
          <w:rFonts w:ascii="Microsoft Sans Serif" w:hAnsi="Microsoft Sans Serif" w:cs="Microsoft Sans Serif"/>
          <w:lang w:val="en-IN"/>
        </w:rPr>
        <w:t>the Network/Physical access as needed from Tech</w:t>
      </w:r>
      <w:r w:rsidR="004405B4">
        <w:rPr>
          <w:rFonts w:ascii="Microsoft Sans Serif" w:hAnsi="Microsoft Sans Serif" w:cs="Microsoft Sans Serif"/>
          <w:lang w:val="en-IN"/>
        </w:rPr>
        <w:t xml:space="preserve"> </w:t>
      </w:r>
      <w:r w:rsidRPr="0034326B">
        <w:rPr>
          <w:rFonts w:ascii="Microsoft Sans Serif" w:hAnsi="Microsoft Sans Serif" w:cs="Microsoft Sans Serif"/>
          <w:lang w:val="en-IN"/>
        </w:rPr>
        <w:t>M for SIEM Implementation</w:t>
      </w:r>
      <w:r w:rsidR="009E114F" w:rsidRPr="0034326B">
        <w:rPr>
          <w:rFonts w:ascii="Microsoft Sans Serif" w:hAnsi="Microsoft Sans Serif" w:cs="Microsoft Sans Serif"/>
          <w:lang w:val="en-IN"/>
        </w:rPr>
        <w:t xml:space="preserve"> </w:t>
      </w:r>
      <w:r w:rsidRPr="0034326B">
        <w:rPr>
          <w:rFonts w:ascii="Microsoft Sans Serif" w:hAnsi="Microsoft Sans Serif" w:cs="Microsoft Sans Serif"/>
          <w:lang w:val="en-IN"/>
        </w:rPr>
        <w:t>Services.</w:t>
      </w:r>
      <w:bookmarkEnd w:id="5"/>
      <w:bookmarkEnd w:id="6"/>
    </w:p>
    <w:p w:rsidR="000B4B3E" w:rsidRDefault="000B4B3E" w:rsidP="003B016C">
      <w:pPr>
        <w:jc w:val="center"/>
        <w:rPr>
          <w:rFonts w:ascii="Arial" w:hAnsi="Arial" w:cs="Arial"/>
          <w:b/>
          <w:u w:val="single"/>
        </w:rPr>
      </w:pPr>
    </w:p>
    <w:p w:rsidR="000B4B3E" w:rsidRDefault="000B4B3E" w:rsidP="003B016C">
      <w:pPr>
        <w:jc w:val="center"/>
        <w:rPr>
          <w:rFonts w:ascii="Arial" w:hAnsi="Arial" w:cs="Arial"/>
          <w:b/>
          <w:u w:val="single"/>
        </w:rPr>
      </w:pPr>
    </w:p>
    <w:p w:rsidR="000B4B3E" w:rsidRDefault="000B4B3E" w:rsidP="003B016C">
      <w:pPr>
        <w:jc w:val="center"/>
        <w:rPr>
          <w:rFonts w:ascii="Arial" w:hAnsi="Arial" w:cs="Arial"/>
          <w:b/>
          <w:u w:val="single"/>
        </w:rPr>
      </w:pPr>
    </w:p>
    <w:p w:rsidR="003152C4" w:rsidRDefault="003152C4">
      <w:pPr>
        <w:rPr>
          <w:rStyle w:val="MahindraSubheadingChar"/>
          <w:rFonts w:ascii="Arial" w:eastAsia="Calibri" w:hAnsi="Arial" w:cs="Arial"/>
        </w:rPr>
      </w:pPr>
      <w:r>
        <w:rPr>
          <w:rStyle w:val="MahindraSubheadingChar"/>
          <w:rFonts w:ascii="Arial" w:eastAsia="Calibri" w:hAnsi="Arial" w:cs="Arial"/>
        </w:rPr>
        <w:br w:type="page"/>
      </w:r>
    </w:p>
    <w:p w:rsidR="00EF7A21" w:rsidRPr="003152C4" w:rsidRDefault="00EF7A21" w:rsidP="001620FF">
      <w:pPr>
        <w:pStyle w:val="MahindraHeading"/>
        <w:numPr>
          <w:ilvl w:val="0"/>
          <w:numId w:val="5"/>
        </w:numPr>
        <w:spacing w:line="360" w:lineRule="auto"/>
        <w:rPr>
          <w:rFonts w:ascii="Arial" w:hAnsi="Arial" w:cs="Arial"/>
          <w:sz w:val="32"/>
          <w:szCs w:val="32"/>
        </w:rPr>
      </w:pPr>
      <w:bookmarkStart w:id="12" w:name="_Toc365973763"/>
      <w:r w:rsidRPr="0034326B">
        <w:rPr>
          <w:rFonts w:ascii="Arial" w:hAnsi="Arial" w:cs="Arial"/>
          <w:sz w:val="32"/>
          <w:szCs w:val="32"/>
        </w:rPr>
        <w:lastRenderedPageBreak/>
        <w:t>SIEM Sizing Considerations:</w:t>
      </w:r>
      <w:bookmarkEnd w:id="12"/>
    </w:p>
    <w:tbl>
      <w:tblPr>
        <w:tblW w:w="99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04"/>
        <w:gridCol w:w="1440"/>
        <w:gridCol w:w="1350"/>
        <w:gridCol w:w="1350"/>
        <w:gridCol w:w="1620"/>
        <w:gridCol w:w="1350"/>
      </w:tblGrid>
      <w:tr w:rsidR="0059743E" w:rsidRPr="0059743E" w:rsidTr="00A26141">
        <w:trPr>
          <w:trHeight w:val="300"/>
        </w:trPr>
        <w:tc>
          <w:tcPr>
            <w:tcW w:w="500" w:type="dxa"/>
            <w:shd w:val="clear" w:color="auto" w:fill="auto"/>
            <w:hideMark/>
          </w:tcPr>
          <w:p w:rsidR="00EF7A21" w:rsidRPr="00A26141" w:rsidRDefault="00EF7A21" w:rsidP="00EF7A21">
            <w:pPr>
              <w:spacing w:after="0" w:line="240" w:lineRule="auto"/>
              <w:rPr>
                <w:rFonts w:ascii="Microsoft Sans Serif" w:eastAsia="Times New Roman" w:hAnsi="Microsoft Sans Serif" w:cs="Microsoft Sans Serif"/>
                <w:b/>
                <w:bCs/>
              </w:rPr>
            </w:pPr>
            <w:r w:rsidRPr="00A26141">
              <w:rPr>
                <w:rFonts w:ascii="Microsoft Sans Serif" w:eastAsia="Times New Roman" w:hAnsi="Microsoft Sans Serif" w:cs="Microsoft Sans Serif"/>
                <w:b/>
                <w:bCs/>
              </w:rPr>
              <w:t>#</w:t>
            </w:r>
          </w:p>
        </w:tc>
        <w:tc>
          <w:tcPr>
            <w:tcW w:w="2304" w:type="dxa"/>
            <w:shd w:val="clear" w:color="auto" w:fill="auto"/>
            <w:hideMark/>
          </w:tcPr>
          <w:p w:rsidR="00EF7A21" w:rsidRPr="00A26141" w:rsidRDefault="00EF7A21" w:rsidP="00EF7A21">
            <w:pPr>
              <w:spacing w:after="0" w:line="240" w:lineRule="auto"/>
              <w:rPr>
                <w:rFonts w:ascii="Microsoft Sans Serif" w:eastAsia="Times New Roman" w:hAnsi="Microsoft Sans Serif" w:cs="Microsoft Sans Serif"/>
                <w:b/>
                <w:bCs/>
              </w:rPr>
            </w:pPr>
            <w:r w:rsidRPr="00A26141">
              <w:rPr>
                <w:rFonts w:ascii="Microsoft Sans Serif" w:eastAsia="Times New Roman" w:hAnsi="Microsoft Sans Serif" w:cs="Microsoft Sans Serif"/>
                <w:b/>
                <w:bCs/>
              </w:rPr>
              <w:t>Vendor</w:t>
            </w:r>
          </w:p>
        </w:tc>
        <w:tc>
          <w:tcPr>
            <w:tcW w:w="1440" w:type="dxa"/>
            <w:shd w:val="clear" w:color="auto" w:fill="auto"/>
            <w:hideMark/>
          </w:tcPr>
          <w:p w:rsidR="00EF7A21" w:rsidRPr="00A26141" w:rsidRDefault="00EF7A21" w:rsidP="00EF7A21">
            <w:pPr>
              <w:spacing w:after="0" w:line="240" w:lineRule="auto"/>
              <w:rPr>
                <w:rFonts w:ascii="Microsoft Sans Serif" w:eastAsia="Times New Roman" w:hAnsi="Microsoft Sans Serif" w:cs="Microsoft Sans Serif"/>
                <w:b/>
                <w:bCs/>
              </w:rPr>
            </w:pPr>
            <w:r w:rsidRPr="00A26141">
              <w:rPr>
                <w:rFonts w:ascii="Microsoft Sans Serif" w:eastAsia="Times New Roman" w:hAnsi="Microsoft Sans Serif" w:cs="Microsoft Sans Serif"/>
                <w:b/>
                <w:bCs/>
              </w:rPr>
              <w:t>Product Type</w:t>
            </w:r>
          </w:p>
        </w:tc>
        <w:tc>
          <w:tcPr>
            <w:tcW w:w="1350" w:type="dxa"/>
            <w:shd w:val="clear" w:color="auto" w:fill="auto"/>
            <w:hideMark/>
          </w:tcPr>
          <w:p w:rsidR="00EF7A21" w:rsidRPr="00A26141" w:rsidRDefault="00EF7A21" w:rsidP="00EF7A21">
            <w:pPr>
              <w:spacing w:after="0" w:line="240" w:lineRule="auto"/>
              <w:rPr>
                <w:rFonts w:ascii="Microsoft Sans Serif" w:eastAsia="Times New Roman" w:hAnsi="Microsoft Sans Serif" w:cs="Microsoft Sans Serif"/>
                <w:b/>
                <w:bCs/>
              </w:rPr>
            </w:pPr>
            <w:r w:rsidRPr="00A26141">
              <w:rPr>
                <w:rFonts w:ascii="Microsoft Sans Serif" w:eastAsia="Times New Roman" w:hAnsi="Microsoft Sans Serif" w:cs="Microsoft Sans Serif"/>
                <w:b/>
                <w:bCs/>
              </w:rPr>
              <w:t>Product OS version</w:t>
            </w:r>
          </w:p>
        </w:tc>
        <w:tc>
          <w:tcPr>
            <w:tcW w:w="1350" w:type="dxa"/>
            <w:shd w:val="clear" w:color="auto" w:fill="auto"/>
            <w:hideMark/>
          </w:tcPr>
          <w:p w:rsidR="00EF7A21" w:rsidRPr="00A26141" w:rsidRDefault="00EF7A21" w:rsidP="00EF7A21">
            <w:pPr>
              <w:spacing w:after="0" w:line="240" w:lineRule="auto"/>
              <w:jc w:val="center"/>
              <w:rPr>
                <w:rFonts w:ascii="Microsoft Sans Serif" w:eastAsia="Times New Roman" w:hAnsi="Microsoft Sans Serif" w:cs="Microsoft Sans Serif"/>
                <w:b/>
                <w:bCs/>
              </w:rPr>
            </w:pPr>
            <w:r w:rsidRPr="00A26141">
              <w:rPr>
                <w:rFonts w:ascii="Microsoft Sans Serif" w:eastAsia="Times New Roman" w:hAnsi="Microsoft Sans Serif" w:cs="Microsoft Sans Serif"/>
                <w:b/>
                <w:bCs/>
              </w:rPr>
              <w:t>Qty per site</w:t>
            </w:r>
          </w:p>
        </w:tc>
        <w:tc>
          <w:tcPr>
            <w:tcW w:w="1620" w:type="dxa"/>
            <w:shd w:val="clear" w:color="auto" w:fill="auto"/>
            <w:hideMark/>
          </w:tcPr>
          <w:p w:rsidR="00EF7A21" w:rsidRPr="00A26141" w:rsidRDefault="00EF7A21" w:rsidP="00EF7A21">
            <w:pPr>
              <w:spacing w:after="0" w:line="240" w:lineRule="auto"/>
              <w:rPr>
                <w:rFonts w:ascii="Microsoft Sans Serif" w:eastAsia="Times New Roman" w:hAnsi="Microsoft Sans Serif" w:cs="Microsoft Sans Serif"/>
                <w:b/>
                <w:bCs/>
              </w:rPr>
            </w:pPr>
            <w:r w:rsidRPr="00A26141">
              <w:rPr>
                <w:rFonts w:ascii="Microsoft Sans Serif" w:eastAsia="Times New Roman" w:hAnsi="Microsoft Sans Serif" w:cs="Microsoft Sans Serif"/>
                <w:b/>
                <w:bCs/>
              </w:rPr>
              <w:t>Single Instance EPS</w:t>
            </w:r>
          </w:p>
        </w:tc>
        <w:tc>
          <w:tcPr>
            <w:tcW w:w="1350" w:type="dxa"/>
            <w:shd w:val="clear" w:color="auto" w:fill="auto"/>
            <w:hideMark/>
          </w:tcPr>
          <w:p w:rsidR="00EF7A21" w:rsidRPr="00A26141" w:rsidRDefault="00EF7A21" w:rsidP="00EF7A21">
            <w:pPr>
              <w:spacing w:after="0" w:line="240" w:lineRule="auto"/>
              <w:rPr>
                <w:rFonts w:ascii="Microsoft Sans Serif" w:eastAsia="Times New Roman" w:hAnsi="Microsoft Sans Serif" w:cs="Microsoft Sans Serif"/>
                <w:b/>
                <w:bCs/>
              </w:rPr>
            </w:pPr>
            <w:r w:rsidRPr="00A26141">
              <w:rPr>
                <w:rFonts w:ascii="Microsoft Sans Serif" w:eastAsia="Times New Roman" w:hAnsi="Microsoft Sans Serif" w:cs="Microsoft Sans Serif"/>
                <w:b/>
                <w:bCs/>
              </w:rPr>
              <w:t>Total EPS</w:t>
            </w:r>
          </w:p>
        </w:tc>
      </w:tr>
      <w:tr w:rsidR="0059743E" w:rsidRPr="0059743E" w:rsidTr="00A26141">
        <w:trPr>
          <w:trHeight w:val="255"/>
        </w:trPr>
        <w:tc>
          <w:tcPr>
            <w:tcW w:w="500"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1</w:t>
            </w:r>
          </w:p>
        </w:tc>
        <w:tc>
          <w:tcPr>
            <w:tcW w:w="2304"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Cisco ASA 5520  (2)</w:t>
            </w:r>
          </w:p>
        </w:tc>
        <w:tc>
          <w:tcPr>
            <w:tcW w:w="1440"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Firewall</w:t>
            </w:r>
          </w:p>
        </w:tc>
        <w:tc>
          <w:tcPr>
            <w:tcW w:w="1350"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ASA 5520</w:t>
            </w:r>
          </w:p>
        </w:tc>
        <w:tc>
          <w:tcPr>
            <w:tcW w:w="1350" w:type="dxa"/>
            <w:shd w:val="clear" w:color="auto" w:fill="auto"/>
            <w:hideMark/>
          </w:tcPr>
          <w:p w:rsidR="00EF7A21" w:rsidRPr="0059743E" w:rsidRDefault="00EF7A21" w:rsidP="00EF7A21">
            <w:pPr>
              <w:spacing w:after="0" w:line="240" w:lineRule="auto"/>
              <w:jc w:val="center"/>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2</w:t>
            </w:r>
          </w:p>
        </w:tc>
        <w:tc>
          <w:tcPr>
            <w:tcW w:w="1620" w:type="dxa"/>
            <w:shd w:val="clear" w:color="auto" w:fill="auto"/>
            <w:hideMark/>
          </w:tcPr>
          <w:p w:rsidR="00EF7A21" w:rsidRPr="0059743E" w:rsidRDefault="00EF7A21" w:rsidP="00EF7A21">
            <w:pPr>
              <w:spacing w:after="0" w:line="240" w:lineRule="auto"/>
              <w:jc w:val="center"/>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300</w:t>
            </w:r>
          </w:p>
        </w:tc>
        <w:tc>
          <w:tcPr>
            <w:tcW w:w="1350" w:type="dxa"/>
            <w:shd w:val="clear" w:color="auto" w:fill="auto"/>
            <w:hideMark/>
          </w:tcPr>
          <w:p w:rsidR="00EF7A21" w:rsidRPr="0059743E" w:rsidRDefault="00EF7A21" w:rsidP="00EF7A21">
            <w:pPr>
              <w:spacing w:after="0" w:line="240" w:lineRule="auto"/>
              <w:jc w:val="center"/>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600</w:t>
            </w:r>
          </w:p>
        </w:tc>
      </w:tr>
      <w:tr w:rsidR="0059743E" w:rsidRPr="0059743E" w:rsidTr="00A26141">
        <w:trPr>
          <w:trHeight w:val="255"/>
        </w:trPr>
        <w:tc>
          <w:tcPr>
            <w:tcW w:w="500"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2</w:t>
            </w:r>
          </w:p>
        </w:tc>
        <w:tc>
          <w:tcPr>
            <w:tcW w:w="2304"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Cisco Catalyst 2960 (2)</w:t>
            </w:r>
          </w:p>
        </w:tc>
        <w:tc>
          <w:tcPr>
            <w:tcW w:w="1440"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 xml:space="preserve">Switch </w:t>
            </w:r>
          </w:p>
        </w:tc>
        <w:tc>
          <w:tcPr>
            <w:tcW w:w="1350"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2960 G</w:t>
            </w:r>
          </w:p>
        </w:tc>
        <w:tc>
          <w:tcPr>
            <w:tcW w:w="1350" w:type="dxa"/>
            <w:shd w:val="clear" w:color="auto" w:fill="auto"/>
            <w:hideMark/>
          </w:tcPr>
          <w:p w:rsidR="00EF7A21" w:rsidRPr="0059743E" w:rsidRDefault="00EF7A21" w:rsidP="00EF7A21">
            <w:pPr>
              <w:spacing w:after="0" w:line="240" w:lineRule="auto"/>
              <w:jc w:val="center"/>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2</w:t>
            </w:r>
          </w:p>
        </w:tc>
        <w:tc>
          <w:tcPr>
            <w:tcW w:w="1620" w:type="dxa"/>
            <w:shd w:val="clear" w:color="auto" w:fill="auto"/>
            <w:hideMark/>
          </w:tcPr>
          <w:p w:rsidR="00EF7A21" w:rsidRPr="0059743E" w:rsidRDefault="00EF7A21" w:rsidP="00EF7A21">
            <w:pPr>
              <w:spacing w:after="0" w:line="240" w:lineRule="auto"/>
              <w:jc w:val="center"/>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50</w:t>
            </w:r>
          </w:p>
        </w:tc>
        <w:tc>
          <w:tcPr>
            <w:tcW w:w="1350" w:type="dxa"/>
            <w:shd w:val="clear" w:color="auto" w:fill="auto"/>
            <w:hideMark/>
          </w:tcPr>
          <w:p w:rsidR="00EF7A21" w:rsidRPr="0059743E" w:rsidRDefault="00EF7A21" w:rsidP="00EF7A21">
            <w:pPr>
              <w:spacing w:after="0" w:line="240" w:lineRule="auto"/>
              <w:jc w:val="center"/>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100</w:t>
            </w:r>
          </w:p>
        </w:tc>
      </w:tr>
      <w:tr w:rsidR="0059743E" w:rsidRPr="0059743E" w:rsidTr="00A26141">
        <w:trPr>
          <w:trHeight w:val="360"/>
        </w:trPr>
        <w:tc>
          <w:tcPr>
            <w:tcW w:w="500"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4</w:t>
            </w:r>
          </w:p>
        </w:tc>
        <w:tc>
          <w:tcPr>
            <w:tcW w:w="2304"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IBM HS-22 Blades (12)</w:t>
            </w:r>
          </w:p>
        </w:tc>
        <w:tc>
          <w:tcPr>
            <w:tcW w:w="1440"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Linux Servers</w:t>
            </w:r>
          </w:p>
        </w:tc>
        <w:tc>
          <w:tcPr>
            <w:tcW w:w="1350"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HS -22</w:t>
            </w:r>
          </w:p>
        </w:tc>
        <w:tc>
          <w:tcPr>
            <w:tcW w:w="1350" w:type="dxa"/>
            <w:shd w:val="clear" w:color="auto" w:fill="auto"/>
            <w:hideMark/>
          </w:tcPr>
          <w:p w:rsidR="00EF7A21" w:rsidRPr="0059743E" w:rsidRDefault="00EF7A21" w:rsidP="00EF7A21">
            <w:pPr>
              <w:spacing w:after="0" w:line="240" w:lineRule="auto"/>
              <w:jc w:val="center"/>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12</w:t>
            </w:r>
          </w:p>
        </w:tc>
        <w:tc>
          <w:tcPr>
            <w:tcW w:w="1620" w:type="dxa"/>
            <w:shd w:val="clear" w:color="auto" w:fill="auto"/>
            <w:hideMark/>
          </w:tcPr>
          <w:p w:rsidR="00EF7A21" w:rsidRPr="0059743E" w:rsidRDefault="00EF7A21" w:rsidP="00EF7A21">
            <w:pPr>
              <w:spacing w:after="0" w:line="240" w:lineRule="auto"/>
              <w:jc w:val="center"/>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50</w:t>
            </w:r>
          </w:p>
        </w:tc>
        <w:tc>
          <w:tcPr>
            <w:tcW w:w="1350" w:type="dxa"/>
            <w:shd w:val="clear" w:color="auto" w:fill="auto"/>
            <w:hideMark/>
          </w:tcPr>
          <w:p w:rsidR="00EF7A21" w:rsidRPr="0059743E" w:rsidRDefault="00EF7A21" w:rsidP="00EF7A21">
            <w:pPr>
              <w:spacing w:after="0" w:line="240" w:lineRule="auto"/>
              <w:jc w:val="center"/>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600</w:t>
            </w:r>
          </w:p>
        </w:tc>
      </w:tr>
      <w:tr w:rsidR="0059743E" w:rsidRPr="0059743E" w:rsidTr="00A26141">
        <w:trPr>
          <w:trHeight w:val="255"/>
        </w:trPr>
        <w:tc>
          <w:tcPr>
            <w:tcW w:w="500"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8</w:t>
            </w:r>
          </w:p>
        </w:tc>
        <w:tc>
          <w:tcPr>
            <w:tcW w:w="2304"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Windows Servers</w:t>
            </w:r>
          </w:p>
        </w:tc>
        <w:tc>
          <w:tcPr>
            <w:tcW w:w="1440"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 </w:t>
            </w:r>
          </w:p>
        </w:tc>
        <w:tc>
          <w:tcPr>
            <w:tcW w:w="1350"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 </w:t>
            </w:r>
          </w:p>
        </w:tc>
        <w:tc>
          <w:tcPr>
            <w:tcW w:w="1350" w:type="dxa"/>
            <w:shd w:val="clear" w:color="auto" w:fill="auto"/>
            <w:hideMark/>
          </w:tcPr>
          <w:p w:rsidR="00EF7A21" w:rsidRPr="0059743E" w:rsidRDefault="00EF7A21" w:rsidP="00EF7A21">
            <w:pPr>
              <w:spacing w:after="0" w:line="240" w:lineRule="auto"/>
              <w:jc w:val="center"/>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1</w:t>
            </w:r>
          </w:p>
        </w:tc>
        <w:tc>
          <w:tcPr>
            <w:tcW w:w="1620" w:type="dxa"/>
            <w:shd w:val="clear" w:color="auto" w:fill="auto"/>
            <w:hideMark/>
          </w:tcPr>
          <w:p w:rsidR="00EF7A21" w:rsidRPr="0059743E" w:rsidRDefault="00EF7A21" w:rsidP="00EF7A21">
            <w:pPr>
              <w:spacing w:after="0" w:line="240" w:lineRule="auto"/>
              <w:jc w:val="center"/>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50</w:t>
            </w:r>
          </w:p>
        </w:tc>
        <w:tc>
          <w:tcPr>
            <w:tcW w:w="1350" w:type="dxa"/>
            <w:shd w:val="clear" w:color="auto" w:fill="auto"/>
            <w:hideMark/>
          </w:tcPr>
          <w:p w:rsidR="00EF7A21" w:rsidRPr="0059743E" w:rsidRDefault="00EF7A21" w:rsidP="00EF7A21">
            <w:pPr>
              <w:spacing w:after="0" w:line="240" w:lineRule="auto"/>
              <w:jc w:val="center"/>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50</w:t>
            </w:r>
          </w:p>
        </w:tc>
      </w:tr>
      <w:tr w:rsidR="0059743E" w:rsidRPr="0059743E" w:rsidTr="00A26141">
        <w:trPr>
          <w:trHeight w:val="255"/>
        </w:trPr>
        <w:tc>
          <w:tcPr>
            <w:tcW w:w="500"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9</w:t>
            </w:r>
          </w:p>
        </w:tc>
        <w:tc>
          <w:tcPr>
            <w:tcW w:w="2304"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Database Servers</w:t>
            </w:r>
          </w:p>
        </w:tc>
        <w:tc>
          <w:tcPr>
            <w:tcW w:w="1440"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 </w:t>
            </w:r>
          </w:p>
        </w:tc>
        <w:tc>
          <w:tcPr>
            <w:tcW w:w="1350"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Oracle 11g</w:t>
            </w:r>
          </w:p>
        </w:tc>
        <w:tc>
          <w:tcPr>
            <w:tcW w:w="1350" w:type="dxa"/>
            <w:shd w:val="clear" w:color="auto" w:fill="auto"/>
            <w:hideMark/>
          </w:tcPr>
          <w:p w:rsidR="00EF7A21" w:rsidRPr="0059743E" w:rsidRDefault="00EF7A21" w:rsidP="00EF7A21">
            <w:pPr>
              <w:spacing w:after="0" w:line="240" w:lineRule="auto"/>
              <w:jc w:val="center"/>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3</w:t>
            </w:r>
          </w:p>
        </w:tc>
        <w:tc>
          <w:tcPr>
            <w:tcW w:w="1620" w:type="dxa"/>
            <w:shd w:val="clear" w:color="auto" w:fill="auto"/>
            <w:hideMark/>
          </w:tcPr>
          <w:p w:rsidR="00EF7A21" w:rsidRPr="0059743E" w:rsidRDefault="00EF7A21" w:rsidP="00EF7A21">
            <w:pPr>
              <w:spacing w:after="0" w:line="240" w:lineRule="auto"/>
              <w:jc w:val="center"/>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10</w:t>
            </w:r>
          </w:p>
        </w:tc>
        <w:tc>
          <w:tcPr>
            <w:tcW w:w="1350" w:type="dxa"/>
            <w:shd w:val="clear" w:color="auto" w:fill="auto"/>
            <w:hideMark/>
          </w:tcPr>
          <w:p w:rsidR="00EF7A21" w:rsidRPr="0059743E" w:rsidRDefault="00EF7A21" w:rsidP="00EF7A21">
            <w:pPr>
              <w:spacing w:after="0" w:line="240" w:lineRule="auto"/>
              <w:jc w:val="center"/>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30</w:t>
            </w:r>
          </w:p>
        </w:tc>
      </w:tr>
      <w:tr w:rsidR="0059743E" w:rsidRPr="0059743E" w:rsidTr="00A26141">
        <w:trPr>
          <w:trHeight w:val="255"/>
        </w:trPr>
        <w:tc>
          <w:tcPr>
            <w:tcW w:w="500"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10</w:t>
            </w:r>
          </w:p>
        </w:tc>
        <w:tc>
          <w:tcPr>
            <w:tcW w:w="2304"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IDS/IPS / VPN</w:t>
            </w:r>
          </w:p>
        </w:tc>
        <w:tc>
          <w:tcPr>
            <w:tcW w:w="1440"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 </w:t>
            </w:r>
          </w:p>
        </w:tc>
        <w:tc>
          <w:tcPr>
            <w:tcW w:w="1350"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N/A</w:t>
            </w:r>
          </w:p>
        </w:tc>
        <w:tc>
          <w:tcPr>
            <w:tcW w:w="1350" w:type="dxa"/>
            <w:shd w:val="clear" w:color="auto" w:fill="auto"/>
            <w:hideMark/>
          </w:tcPr>
          <w:p w:rsidR="00EF7A21" w:rsidRPr="0059743E" w:rsidRDefault="00EF7A21" w:rsidP="00EF7A21">
            <w:pPr>
              <w:spacing w:after="0" w:line="240" w:lineRule="auto"/>
              <w:jc w:val="center"/>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2</w:t>
            </w:r>
          </w:p>
        </w:tc>
        <w:tc>
          <w:tcPr>
            <w:tcW w:w="1620" w:type="dxa"/>
            <w:shd w:val="clear" w:color="auto" w:fill="auto"/>
            <w:hideMark/>
          </w:tcPr>
          <w:p w:rsidR="00EF7A21" w:rsidRPr="0059743E" w:rsidRDefault="00EF7A21" w:rsidP="00EF7A21">
            <w:pPr>
              <w:spacing w:after="0" w:line="240" w:lineRule="auto"/>
              <w:jc w:val="center"/>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150</w:t>
            </w:r>
          </w:p>
        </w:tc>
        <w:tc>
          <w:tcPr>
            <w:tcW w:w="1350" w:type="dxa"/>
            <w:shd w:val="clear" w:color="auto" w:fill="auto"/>
            <w:hideMark/>
          </w:tcPr>
          <w:p w:rsidR="00EF7A21" w:rsidRPr="0059743E" w:rsidRDefault="00EF7A21" w:rsidP="00EF7A21">
            <w:pPr>
              <w:spacing w:after="0" w:line="240" w:lineRule="auto"/>
              <w:jc w:val="center"/>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300</w:t>
            </w:r>
          </w:p>
        </w:tc>
      </w:tr>
      <w:tr w:rsidR="0059743E" w:rsidRPr="0059743E" w:rsidTr="00A26141">
        <w:trPr>
          <w:trHeight w:val="255"/>
        </w:trPr>
        <w:tc>
          <w:tcPr>
            <w:tcW w:w="500"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7</w:t>
            </w:r>
          </w:p>
        </w:tc>
        <w:tc>
          <w:tcPr>
            <w:tcW w:w="2304"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Radware App Director 2008</w:t>
            </w:r>
          </w:p>
        </w:tc>
        <w:tc>
          <w:tcPr>
            <w:tcW w:w="1440"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Load Balancers</w:t>
            </w:r>
          </w:p>
        </w:tc>
        <w:tc>
          <w:tcPr>
            <w:tcW w:w="1350"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 xml:space="preserve"> </w:t>
            </w:r>
          </w:p>
        </w:tc>
        <w:tc>
          <w:tcPr>
            <w:tcW w:w="1350" w:type="dxa"/>
            <w:shd w:val="clear" w:color="auto" w:fill="auto"/>
            <w:hideMark/>
          </w:tcPr>
          <w:p w:rsidR="00EF7A21" w:rsidRPr="0059743E" w:rsidRDefault="00EF7A21" w:rsidP="00EF7A21">
            <w:pPr>
              <w:spacing w:after="0" w:line="240" w:lineRule="auto"/>
              <w:jc w:val="center"/>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2</w:t>
            </w:r>
          </w:p>
        </w:tc>
        <w:tc>
          <w:tcPr>
            <w:tcW w:w="1620" w:type="dxa"/>
            <w:shd w:val="clear" w:color="auto" w:fill="auto"/>
            <w:hideMark/>
          </w:tcPr>
          <w:p w:rsidR="00EF7A21" w:rsidRPr="0059743E" w:rsidRDefault="00EF7A21" w:rsidP="00EF7A21">
            <w:pPr>
              <w:spacing w:after="0" w:line="240" w:lineRule="auto"/>
              <w:jc w:val="center"/>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5</w:t>
            </w:r>
          </w:p>
        </w:tc>
        <w:tc>
          <w:tcPr>
            <w:tcW w:w="1350" w:type="dxa"/>
            <w:shd w:val="clear" w:color="auto" w:fill="auto"/>
            <w:hideMark/>
          </w:tcPr>
          <w:p w:rsidR="00EF7A21" w:rsidRPr="0059743E" w:rsidRDefault="00EF7A21" w:rsidP="00EF7A21">
            <w:pPr>
              <w:spacing w:after="0" w:line="240" w:lineRule="auto"/>
              <w:jc w:val="center"/>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10</w:t>
            </w:r>
          </w:p>
        </w:tc>
      </w:tr>
      <w:tr w:rsidR="0059743E" w:rsidRPr="0059743E" w:rsidTr="00A26141">
        <w:trPr>
          <w:trHeight w:val="255"/>
        </w:trPr>
        <w:tc>
          <w:tcPr>
            <w:tcW w:w="500"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8</w:t>
            </w:r>
          </w:p>
        </w:tc>
        <w:tc>
          <w:tcPr>
            <w:tcW w:w="2304" w:type="dxa"/>
            <w:shd w:val="clear" w:color="auto" w:fill="auto"/>
            <w:hideMark/>
          </w:tcPr>
          <w:p w:rsidR="00EF7A21" w:rsidRPr="0059743E" w:rsidRDefault="00EF7A21" w:rsidP="0098270B">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H</w:t>
            </w:r>
            <w:r w:rsidR="0098270B">
              <w:rPr>
                <w:rFonts w:ascii="Microsoft Sans Serif" w:eastAsia="Times New Roman" w:hAnsi="Microsoft Sans Serif" w:cs="Microsoft Sans Serif"/>
                <w:bCs/>
                <w:sz w:val="20"/>
                <w:szCs w:val="20"/>
              </w:rPr>
              <w:t>ardware Security Module</w:t>
            </w:r>
          </w:p>
        </w:tc>
        <w:tc>
          <w:tcPr>
            <w:tcW w:w="1440"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HSM</w:t>
            </w:r>
          </w:p>
        </w:tc>
        <w:tc>
          <w:tcPr>
            <w:tcW w:w="1350"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 xml:space="preserve"> </w:t>
            </w:r>
          </w:p>
        </w:tc>
        <w:tc>
          <w:tcPr>
            <w:tcW w:w="1350" w:type="dxa"/>
            <w:shd w:val="clear" w:color="auto" w:fill="auto"/>
            <w:hideMark/>
          </w:tcPr>
          <w:p w:rsidR="00EF7A21" w:rsidRPr="0059743E" w:rsidRDefault="00EF7A21" w:rsidP="00EF7A21">
            <w:pPr>
              <w:spacing w:after="0" w:line="240" w:lineRule="auto"/>
              <w:jc w:val="center"/>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2</w:t>
            </w:r>
          </w:p>
        </w:tc>
        <w:tc>
          <w:tcPr>
            <w:tcW w:w="1620" w:type="dxa"/>
            <w:shd w:val="clear" w:color="auto" w:fill="auto"/>
            <w:hideMark/>
          </w:tcPr>
          <w:p w:rsidR="00EF7A21" w:rsidRPr="0059743E" w:rsidRDefault="00EF7A21" w:rsidP="00EF7A21">
            <w:pPr>
              <w:spacing w:after="0" w:line="240" w:lineRule="auto"/>
              <w:jc w:val="center"/>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100</w:t>
            </w:r>
          </w:p>
        </w:tc>
        <w:tc>
          <w:tcPr>
            <w:tcW w:w="1350" w:type="dxa"/>
            <w:shd w:val="clear" w:color="auto" w:fill="auto"/>
            <w:hideMark/>
          </w:tcPr>
          <w:p w:rsidR="00EF7A21" w:rsidRPr="0059743E" w:rsidRDefault="00EF7A21" w:rsidP="00EF7A21">
            <w:pPr>
              <w:spacing w:after="0" w:line="240" w:lineRule="auto"/>
              <w:jc w:val="center"/>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200</w:t>
            </w:r>
          </w:p>
        </w:tc>
      </w:tr>
      <w:tr w:rsidR="0059743E" w:rsidRPr="0059743E" w:rsidTr="00A26141">
        <w:trPr>
          <w:trHeight w:val="255"/>
        </w:trPr>
        <w:tc>
          <w:tcPr>
            <w:tcW w:w="500"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9</w:t>
            </w:r>
          </w:p>
        </w:tc>
        <w:tc>
          <w:tcPr>
            <w:tcW w:w="2304"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Application Logs</w:t>
            </w:r>
          </w:p>
        </w:tc>
        <w:tc>
          <w:tcPr>
            <w:tcW w:w="1440"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 </w:t>
            </w:r>
          </w:p>
        </w:tc>
        <w:tc>
          <w:tcPr>
            <w:tcW w:w="1350" w:type="dxa"/>
            <w:shd w:val="clear" w:color="auto" w:fill="auto"/>
            <w:hideMark/>
          </w:tcPr>
          <w:p w:rsidR="00EF7A21" w:rsidRPr="0059743E" w:rsidRDefault="00EF7A21" w:rsidP="00EF7A21">
            <w:pPr>
              <w:spacing w:after="0" w:line="240" w:lineRule="auto"/>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 </w:t>
            </w:r>
          </w:p>
        </w:tc>
        <w:tc>
          <w:tcPr>
            <w:tcW w:w="1350" w:type="dxa"/>
            <w:shd w:val="clear" w:color="auto" w:fill="auto"/>
            <w:hideMark/>
          </w:tcPr>
          <w:p w:rsidR="00EF7A21" w:rsidRPr="0059743E" w:rsidRDefault="00EF7A21" w:rsidP="00EF7A21">
            <w:pPr>
              <w:spacing w:after="0" w:line="240" w:lineRule="auto"/>
              <w:jc w:val="center"/>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1</w:t>
            </w:r>
          </w:p>
        </w:tc>
        <w:tc>
          <w:tcPr>
            <w:tcW w:w="1620" w:type="dxa"/>
            <w:shd w:val="clear" w:color="auto" w:fill="auto"/>
            <w:hideMark/>
          </w:tcPr>
          <w:p w:rsidR="00EF7A21" w:rsidRPr="0059743E" w:rsidRDefault="00EF7A21" w:rsidP="00EF7A21">
            <w:pPr>
              <w:spacing w:after="0" w:line="240" w:lineRule="auto"/>
              <w:jc w:val="center"/>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110</w:t>
            </w:r>
          </w:p>
        </w:tc>
        <w:tc>
          <w:tcPr>
            <w:tcW w:w="1350" w:type="dxa"/>
            <w:shd w:val="clear" w:color="auto" w:fill="auto"/>
            <w:hideMark/>
          </w:tcPr>
          <w:p w:rsidR="00EF7A21" w:rsidRPr="0059743E" w:rsidRDefault="00EF7A21" w:rsidP="00EF7A21">
            <w:pPr>
              <w:spacing w:after="0" w:line="240" w:lineRule="auto"/>
              <w:jc w:val="center"/>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110</w:t>
            </w:r>
          </w:p>
        </w:tc>
      </w:tr>
      <w:tr w:rsidR="0059743E" w:rsidRPr="0059743E" w:rsidTr="00A26141">
        <w:trPr>
          <w:trHeight w:val="255"/>
        </w:trPr>
        <w:tc>
          <w:tcPr>
            <w:tcW w:w="6944" w:type="dxa"/>
            <w:gridSpan w:val="5"/>
            <w:shd w:val="clear" w:color="auto" w:fill="auto"/>
            <w:noWrap/>
            <w:hideMark/>
          </w:tcPr>
          <w:p w:rsidR="0059743E" w:rsidRPr="0059743E" w:rsidRDefault="003A4D06" w:rsidP="003A4D06">
            <w:pPr>
              <w:spacing w:after="0" w:line="240" w:lineRule="auto"/>
              <w:jc w:val="center"/>
              <w:rPr>
                <w:rFonts w:ascii="Microsoft Sans Serif" w:eastAsia="Times New Roman" w:hAnsi="Microsoft Sans Serif" w:cs="Microsoft Sans Serif"/>
                <w:bCs/>
                <w:sz w:val="20"/>
                <w:szCs w:val="20"/>
              </w:rPr>
            </w:pPr>
            <w:r>
              <w:rPr>
                <w:rFonts w:ascii="Microsoft Sans Serif" w:eastAsia="Times New Roman" w:hAnsi="Microsoft Sans Serif" w:cs="Microsoft Sans Serif"/>
                <w:bCs/>
                <w:sz w:val="20"/>
                <w:szCs w:val="20"/>
              </w:rPr>
              <w:t xml:space="preserve">                                                                                                         </w:t>
            </w:r>
            <w:r w:rsidR="0059743E" w:rsidRPr="0059743E">
              <w:rPr>
                <w:rFonts w:ascii="Microsoft Sans Serif" w:eastAsia="Times New Roman" w:hAnsi="Microsoft Sans Serif" w:cs="Microsoft Sans Serif"/>
                <w:bCs/>
                <w:sz w:val="20"/>
                <w:szCs w:val="20"/>
              </w:rPr>
              <w:t>27</w:t>
            </w:r>
          </w:p>
        </w:tc>
        <w:tc>
          <w:tcPr>
            <w:tcW w:w="1620" w:type="dxa"/>
            <w:shd w:val="clear" w:color="auto" w:fill="auto"/>
            <w:hideMark/>
          </w:tcPr>
          <w:p w:rsidR="0059743E" w:rsidRPr="0059743E" w:rsidRDefault="0059743E" w:rsidP="00EF7A21">
            <w:pPr>
              <w:spacing w:after="0" w:line="240" w:lineRule="auto"/>
              <w:jc w:val="center"/>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Total EPS per Site</w:t>
            </w:r>
          </w:p>
        </w:tc>
        <w:tc>
          <w:tcPr>
            <w:tcW w:w="1350" w:type="dxa"/>
            <w:shd w:val="clear" w:color="auto" w:fill="auto"/>
            <w:hideMark/>
          </w:tcPr>
          <w:p w:rsidR="0059743E" w:rsidRPr="0059743E" w:rsidRDefault="0059743E" w:rsidP="00EF7A21">
            <w:pPr>
              <w:spacing w:after="0" w:line="240" w:lineRule="auto"/>
              <w:jc w:val="center"/>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2000</w:t>
            </w:r>
          </w:p>
        </w:tc>
      </w:tr>
      <w:tr w:rsidR="0059743E" w:rsidRPr="0059743E" w:rsidTr="00A26141">
        <w:trPr>
          <w:trHeight w:val="255"/>
        </w:trPr>
        <w:tc>
          <w:tcPr>
            <w:tcW w:w="6944" w:type="dxa"/>
            <w:gridSpan w:val="5"/>
            <w:shd w:val="clear" w:color="auto" w:fill="auto"/>
            <w:noWrap/>
            <w:vAlign w:val="bottom"/>
            <w:hideMark/>
          </w:tcPr>
          <w:p w:rsidR="0059743E" w:rsidRPr="0059743E" w:rsidRDefault="0059743E" w:rsidP="00EF7A21">
            <w:pPr>
              <w:spacing w:after="0" w:line="240" w:lineRule="auto"/>
              <w:jc w:val="center"/>
              <w:rPr>
                <w:rFonts w:ascii="Microsoft Sans Serif" w:eastAsia="Times New Roman" w:hAnsi="Microsoft Sans Serif" w:cs="Microsoft Sans Serif"/>
                <w:sz w:val="20"/>
                <w:szCs w:val="20"/>
              </w:rPr>
            </w:pPr>
          </w:p>
        </w:tc>
        <w:tc>
          <w:tcPr>
            <w:tcW w:w="1620" w:type="dxa"/>
            <w:shd w:val="clear" w:color="auto" w:fill="auto"/>
            <w:hideMark/>
          </w:tcPr>
          <w:p w:rsidR="0059743E" w:rsidRPr="0059743E" w:rsidRDefault="0059743E" w:rsidP="00EF7A21">
            <w:pPr>
              <w:spacing w:after="0" w:line="240" w:lineRule="auto"/>
              <w:jc w:val="center"/>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For 17 Sites:</w:t>
            </w:r>
          </w:p>
        </w:tc>
        <w:tc>
          <w:tcPr>
            <w:tcW w:w="1350" w:type="dxa"/>
            <w:shd w:val="clear" w:color="auto" w:fill="auto"/>
            <w:hideMark/>
          </w:tcPr>
          <w:p w:rsidR="0059743E" w:rsidRPr="0059743E" w:rsidRDefault="0059743E" w:rsidP="00EF7A21">
            <w:pPr>
              <w:spacing w:after="0" w:line="240" w:lineRule="auto"/>
              <w:jc w:val="center"/>
              <w:rPr>
                <w:rFonts w:ascii="Microsoft Sans Serif" w:eastAsia="Times New Roman" w:hAnsi="Microsoft Sans Serif" w:cs="Microsoft Sans Serif"/>
                <w:bCs/>
                <w:sz w:val="20"/>
                <w:szCs w:val="20"/>
              </w:rPr>
            </w:pPr>
            <w:r w:rsidRPr="0059743E">
              <w:rPr>
                <w:rFonts w:ascii="Microsoft Sans Serif" w:eastAsia="Times New Roman" w:hAnsi="Microsoft Sans Serif" w:cs="Microsoft Sans Serif"/>
                <w:bCs/>
                <w:sz w:val="20"/>
                <w:szCs w:val="20"/>
              </w:rPr>
              <w:t>34000</w:t>
            </w:r>
          </w:p>
        </w:tc>
      </w:tr>
    </w:tbl>
    <w:p w:rsidR="000B4B3E" w:rsidRDefault="000B4B3E" w:rsidP="003B016C">
      <w:pPr>
        <w:jc w:val="center"/>
        <w:rPr>
          <w:rFonts w:ascii="Arial" w:hAnsi="Arial" w:cs="Arial"/>
          <w:b/>
          <w:u w:val="single"/>
        </w:rPr>
      </w:pPr>
    </w:p>
    <w:p w:rsidR="003B016C" w:rsidRDefault="0001331B" w:rsidP="001620FF">
      <w:pPr>
        <w:pStyle w:val="MahindraHeading"/>
        <w:numPr>
          <w:ilvl w:val="0"/>
          <w:numId w:val="5"/>
        </w:numPr>
        <w:spacing w:line="360" w:lineRule="auto"/>
        <w:rPr>
          <w:rFonts w:ascii="Arial" w:hAnsi="Arial" w:cs="Arial"/>
          <w:sz w:val="32"/>
          <w:szCs w:val="32"/>
        </w:rPr>
      </w:pPr>
      <w:bookmarkStart w:id="13" w:name="_Toc365973764"/>
      <w:r w:rsidRPr="00E62812">
        <w:rPr>
          <w:rFonts w:ascii="Arial" w:hAnsi="Arial" w:cs="Arial"/>
          <w:sz w:val="32"/>
          <w:szCs w:val="32"/>
        </w:rPr>
        <w:t>Bill of Quantity (BoQ) :</w:t>
      </w:r>
      <w:bookmarkEnd w:id="13"/>
    </w:p>
    <w:tbl>
      <w:tblPr>
        <w:tblW w:w="9285" w:type="dxa"/>
        <w:tblInd w:w="93" w:type="dxa"/>
        <w:tblLook w:val="04A0" w:firstRow="1" w:lastRow="0" w:firstColumn="1" w:lastColumn="0" w:noHBand="0" w:noVBand="1"/>
      </w:tblPr>
      <w:tblGrid>
        <w:gridCol w:w="883"/>
        <w:gridCol w:w="5522"/>
        <w:gridCol w:w="1260"/>
        <w:gridCol w:w="1620"/>
      </w:tblGrid>
      <w:tr w:rsidR="002419C6" w:rsidRPr="002419C6" w:rsidTr="00E1276B">
        <w:trPr>
          <w:trHeight w:val="300"/>
        </w:trPr>
        <w:tc>
          <w:tcPr>
            <w:tcW w:w="883"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2419C6" w:rsidRPr="002419C6" w:rsidRDefault="002419C6" w:rsidP="002419C6">
            <w:pPr>
              <w:spacing w:after="0" w:line="240" w:lineRule="auto"/>
              <w:jc w:val="center"/>
              <w:rPr>
                <w:rFonts w:ascii="Arial" w:eastAsia="Times New Roman" w:hAnsi="Arial" w:cs="Arial"/>
                <w:b/>
                <w:bCs/>
                <w:color w:val="000000"/>
                <w:sz w:val="20"/>
                <w:szCs w:val="20"/>
              </w:rPr>
            </w:pPr>
            <w:r w:rsidRPr="002419C6">
              <w:rPr>
                <w:rFonts w:ascii="Arial" w:eastAsia="Times New Roman" w:hAnsi="Arial" w:cs="Arial"/>
                <w:b/>
                <w:bCs/>
                <w:color w:val="000000"/>
                <w:sz w:val="20"/>
                <w:szCs w:val="20"/>
              </w:rPr>
              <w:t>Sl.No</w:t>
            </w:r>
          </w:p>
        </w:tc>
        <w:tc>
          <w:tcPr>
            <w:tcW w:w="5522" w:type="dxa"/>
            <w:tcBorders>
              <w:top w:val="single" w:sz="4" w:space="0" w:color="auto"/>
              <w:left w:val="nil"/>
              <w:bottom w:val="single" w:sz="4" w:space="0" w:color="auto"/>
              <w:right w:val="single" w:sz="4" w:space="0" w:color="auto"/>
            </w:tcBorders>
            <w:shd w:val="clear" w:color="000000" w:fill="92D050"/>
            <w:vAlign w:val="bottom"/>
            <w:hideMark/>
          </w:tcPr>
          <w:p w:rsidR="002419C6" w:rsidRPr="002419C6" w:rsidRDefault="002419C6" w:rsidP="002419C6">
            <w:pPr>
              <w:spacing w:after="0" w:line="240" w:lineRule="auto"/>
              <w:rPr>
                <w:rFonts w:ascii="Arial" w:eastAsia="Times New Roman" w:hAnsi="Arial" w:cs="Arial"/>
                <w:b/>
                <w:bCs/>
                <w:color w:val="000000"/>
                <w:sz w:val="20"/>
                <w:szCs w:val="20"/>
              </w:rPr>
            </w:pPr>
            <w:r w:rsidRPr="002419C6">
              <w:rPr>
                <w:rFonts w:ascii="Arial" w:eastAsia="Times New Roman" w:hAnsi="Arial" w:cs="Arial"/>
                <w:b/>
                <w:bCs/>
                <w:color w:val="000000"/>
                <w:sz w:val="20"/>
                <w:szCs w:val="20"/>
              </w:rPr>
              <w:t>Description</w:t>
            </w:r>
          </w:p>
        </w:tc>
        <w:tc>
          <w:tcPr>
            <w:tcW w:w="1260" w:type="dxa"/>
            <w:tcBorders>
              <w:top w:val="single" w:sz="4" w:space="0" w:color="auto"/>
              <w:left w:val="nil"/>
              <w:bottom w:val="single" w:sz="4" w:space="0" w:color="auto"/>
              <w:right w:val="single" w:sz="4" w:space="0" w:color="auto"/>
            </w:tcBorders>
            <w:shd w:val="clear" w:color="000000" w:fill="92D050"/>
            <w:noWrap/>
            <w:vAlign w:val="bottom"/>
            <w:hideMark/>
          </w:tcPr>
          <w:p w:rsidR="002419C6" w:rsidRPr="002419C6" w:rsidRDefault="002419C6" w:rsidP="002419C6">
            <w:pPr>
              <w:spacing w:after="0" w:line="240" w:lineRule="auto"/>
              <w:rPr>
                <w:rFonts w:ascii="Arial" w:eastAsia="Times New Roman" w:hAnsi="Arial" w:cs="Arial"/>
                <w:b/>
                <w:bCs/>
                <w:color w:val="000000"/>
                <w:sz w:val="20"/>
                <w:szCs w:val="20"/>
              </w:rPr>
            </w:pPr>
            <w:r w:rsidRPr="002419C6">
              <w:rPr>
                <w:rFonts w:ascii="Arial" w:eastAsia="Times New Roman" w:hAnsi="Arial" w:cs="Arial"/>
                <w:b/>
                <w:bCs/>
                <w:color w:val="000000"/>
                <w:sz w:val="20"/>
                <w:szCs w:val="20"/>
              </w:rPr>
              <w:t>P/N</w:t>
            </w:r>
          </w:p>
        </w:tc>
        <w:tc>
          <w:tcPr>
            <w:tcW w:w="1620" w:type="dxa"/>
            <w:tcBorders>
              <w:top w:val="single" w:sz="4" w:space="0" w:color="auto"/>
              <w:left w:val="nil"/>
              <w:bottom w:val="single" w:sz="4" w:space="0" w:color="auto"/>
              <w:right w:val="single" w:sz="4" w:space="0" w:color="auto"/>
            </w:tcBorders>
            <w:shd w:val="clear" w:color="000000" w:fill="92D050"/>
            <w:noWrap/>
            <w:vAlign w:val="center"/>
            <w:hideMark/>
          </w:tcPr>
          <w:p w:rsidR="002419C6" w:rsidRPr="002419C6" w:rsidRDefault="002419C6" w:rsidP="002419C6">
            <w:pPr>
              <w:spacing w:after="0" w:line="240" w:lineRule="auto"/>
              <w:jc w:val="center"/>
              <w:rPr>
                <w:rFonts w:ascii="Arial" w:eastAsia="Times New Roman" w:hAnsi="Arial" w:cs="Arial"/>
                <w:b/>
                <w:bCs/>
                <w:color w:val="000000"/>
                <w:sz w:val="20"/>
                <w:szCs w:val="20"/>
              </w:rPr>
            </w:pPr>
            <w:r w:rsidRPr="002419C6">
              <w:rPr>
                <w:rFonts w:ascii="Arial" w:eastAsia="Times New Roman" w:hAnsi="Arial" w:cs="Arial"/>
                <w:b/>
                <w:bCs/>
                <w:color w:val="000000"/>
                <w:sz w:val="20"/>
                <w:szCs w:val="20"/>
              </w:rPr>
              <w:t>Quantity</w:t>
            </w:r>
          </w:p>
        </w:tc>
      </w:tr>
      <w:tr w:rsidR="002419C6" w:rsidRPr="002419C6" w:rsidTr="00E1276B">
        <w:trPr>
          <w:trHeight w:val="1320"/>
        </w:trPr>
        <w:tc>
          <w:tcPr>
            <w:tcW w:w="883" w:type="dxa"/>
            <w:tcBorders>
              <w:top w:val="nil"/>
              <w:left w:val="single" w:sz="4" w:space="0" w:color="auto"/>
              <w:bottom w:val="single" w:sz="4" w:space="0" w:color="auto"/>
              <w:right w:val="single" w:sz="4" w:space="0" w:color="auto"/>
            </w:tcBorders>
            <w:shd w:val="clear" w:color="auto" w:fill="auto"/>
            <w:vAlign w:val="center"/>
            <w:hideMark/>
          </w:tcPr>
          <w:p w:rsidR="002419C6" w:rsidRPr="002419C6" w:rsidRDefault="002419C6" w:rsidP="002419C6">
            <w:pPr>
              <w:spacing w:after="0" w:line="240" w:lineRule="auto"/>
              <w:jc w:val="center"/>
              <w:rPr>
                <w:rFonts w:ascii="Arial" w:eastAsia="Times New Roman" w:hAnsi="Arial" w:cs="Arial"/>
                <w:color w:val="000000"/>
                <w:sz w:val="20"/>
                <w:szCs w:val="20"/>
              </w:rPr>
            </w:pPr>
            <w:r w:rsidRPr="002419C6">
              <w:rPr>
                <w:rFonts w:ascii="Arial" w:eastAsia="Times New Roman" w:hAnsi="Arial" w:cs="Arial"/>
                <w:color w:val="000000"/>
                <w:sz w:val="20"/>
                <w:szCs w:val="20"/>
              </w:rPr>
              <w:t>1</w:t>
            </w:r>
          </w:p>
        </w:tc>
        <w:tc>
          <w:tcPr>
            <w:tcW w:w="5522" w:type="dxa"/>
            <w:tcBorders>
              <w:top w:val="nil"/>
              <w:left w:val="nil"/>
              <w:bottom w:val="single" w:sz="4" w:space="0" w:color="auto"/>
              <w:right w:val="single" w:sz="4" w:space="0" w:color="auto"/>
            </w:tcBorders>
            <w:shd w:val="clear" w:color="auto" w:fill="auto"/>
            <w:vAlign w:val="bottom"/>
            <w:hideMark/>
          </w:tcPr>
          <w:p w:rsidR="002419C6" w:rsidRPr="002419C6" w:rsidRDefault="002419C6" w:rsidP="002419C6">
            <w:pPr>
              <w:spacing w:after="0" w:line="240" w:lineRule="auto"/>
              <w:rPr>
                <w:rFonts w:ascii="Arial" w:eastAsia="Times New Roman" w:hAnsi="Arial" w:cs="Arial"/>
                <w:color w:val="000000"/>
                <w:sz w:val="20"/>
                <w:szCs w:val="20"/>
              </w:rPr>
            </w:pPr>
            <w:r w:rsidRPr="002419C6">
              <w:rPr>
                <w:rFonts w:ascii="Arial" w:eastAsia="Times New Roman" w:hAnsi="Arial" w:cs="Arial"/>
                <w:color w:val="000000"/>
                <w:sz w:val="20"/>
                <w:szCs w:val="20"/>
              </w:rPr>
              <w:t>HP ArcSight Lgr 30GB/d 200Dev SW E-LTU HP ArcSight Logger collecting up to 30GB/day from a maximum of 200 Devices. total searchable space 800 GB per Instance Software E-LTU</w:t>
            </w:r>
          </w:p>
        </w:tc>
        <w:tc>
          <w:tcPr>
            <w:tcW w:w="1260" w:type="dxa"/>
            <w:tcBorders>
              <w:top w:val="nil"/>
              <w:left w:val="nil"/>
              <w:bottom w:val="single" w:sz="4" w:space="0" w:color="auto"/>
              <w:right w:val="single" w:sz="4" w:space="0" w:color="auto"/>
            </w:tcBorders>
            <w:shd w:val="clear" w:color="auto" w:fill="auto"/>
            <w:noWrap/>
            <w:vAlign w:val="bottom"/>
            <w:hideMark/>
          </w:tcPr>
          <w:p w:rsidR="002419C6" w:rsidRPr="002419C6" w:rsidRDefault="002419C6" w:rsidP="002419C6">
            <w:pPr>
              <w:spacing w:after="0" w:line="240" w:lineRule="auto"/>
              <w:rPr>
                <w:rFonts w:ascii="Arial" w:eastAsia="Times New Roman" w:hAnsi="Arial" w:cs="Arial"/>
                <w:color w:val="000000"/>
                <w:sz w:val="20"/>
                <w:szCs w:val="20"/>
              </w:rPr>
            </w:pPr>
            <w:r w:rsidRPr="002419C6">
              <w:rPr>
                <w:rFonts w:ascii="Arial" w:eastAsia="Times New Roman" w:hAnsi="Arial" w:cs="Arial"/>
                <w:color w:val="000000"/>
                <w:sz w:val="20"/>
                <w:szCs w:val="20"/>
              </w:rPr>
              <w:t>TH478AAE</w:t>
            </w:r>
          </w:p>
        </w:tc>
        <w:tc>
          <w:tcPr>
            <w:tcW w:w="1620" w:type="dxa"/>
            <w:tcBorders>
              <w:top w:val="nil"/>
              <w:left w:val="nil"/>
              <w:bottom w:val="single" w:sz="4" w:space="0" w:color="auto"/>
              <w:right w:val="single" w:sz="4" w:space="0" w:color="auto"/>
            </w:tcBorders>
            <w:shd w:val="clear" w:color="auto" w:fill="auto"/>
            <w:noWrap/>
            <w:vAlign w:val="center"/>
            <w:hideMark/>
          </w:tcPr>
          <w:p w:rsidR="002419C6" w:rsidRPr="002419C6" w:rsidRDefault="002419C6" w:rsidP="002419C6">
            <w:pPr>
              <w:spacing w:after="0" w:line="240" w:lineRule="auto"/>
              <w:jc w:val="center"/>
              <w:rPr>
                <w:rFonts w:ascii="Arial" w:eastAsia="Times New Roman" w:hAnsi="Arial" w:cs="Arial"/>
                <w:color w:val="000000"/>
                <w:sz w:val="20"/>
                <w:szCs w:val="20"/>
              </w:rPr>
            </w:pPr>
            <w:r w:rsidRPr="002419C6">
              <w:rPr>
                <w:rFonts w:ascii="Arial" w:eastAsia="Times New Roman" w:hAnsi="Arial" w:cs="Arial"/>
                <w:color w:val="000000"/>
                <w:sz w:val="20"/>
                <w:szCs w:val="20"/>
              </w:rPr>
              <w:t>17</w:t>
            </w:r>
          </w:p>
        </w:tc>
      </w:tr>
      <w:tr w:rsidR="002419C6" w:rsidRPr="002419C6" w:rsidTr="00E1276B">
        <w:trPr>
          <w:trHeight w:val="345"/>
        </w:trPr>
        <w:tc>
          <w:tcPr>
            <w:tcW w:w="883" w:type="dxa"/>
            <w:tcBorders>
              <w:top w:val="nil"/>
              <w:left w:val="single" w:sz="4" w:space="0" w:color="auto"/>
              <w:bottom w:val="single" w:sz="4" w:space="0" w:color="auto"/>
              <w:right w:val="single" w:sz="4" w:space="0" w:color="auto"/>
            </w:tcBorders>
            <w:shd w:val="clear" w:color="auto" w:fill="auto"/>
            <w:vAlign w:val="center"/>
            <w:hideMark/>
          </w:tcPr>
          <w:p w:rsidR="002419C6" w:rsidRPr="002419C6" w:rsidRDefault="002419C6" w:rsidP="002419C6">
            <w:pPr>
              <w:spacing w:after="0" w:line="240" w:lineRule="auto"/>
              <w:jc w:val="center"/>
              <w:rPr>
                <w:rFonts w:ascii="Arial" w:eastAsia="Times New Roman" w:hAnsi="Arial" w:cs="Arial"/>
                <w:color w:val="000000"/>
                <w:sz w:val="20"/>
                <w:szCs w:val="20"/>
              </w:rPr>
            </w:pPr>
            <w:r w:rsidRPr="002419C6">
              <w:rPr>
                <w:rFonts w:ascii="Arial" w:eastAsia="Times New Roman" w:hAnsi="Arial" w:cs="Arial"/>
                <w:color w:val="000000"/>
                <w:sz w:val="20"/>
                <w:szCs w:val="20"/>
              </w:rPr>
              <w:t>2</w:t>
            </w:r>
          </w:p>
        </w:tc>
        <w:tc>
          <w:tcPr>
            <w:tcW w:w="5522" w:type="dxa"/>
            <w:tcBorders>
              <w:top w:val="nil"/>
              <w:left w:val="nil"/>
              <w:bottom w:val="single" w:sz="4" w:space="0" w:color="auto"/>
              <w:right w:val="single" w:sz="4" w:space="0" w:color="auto"/>
            </w:tcBorders>
            <w:shd w:val="clear" w:color="auto" w:fill="auto"/>
            <w:vAlign w:val="bottom"/>
            <w:hideMark/>
          </w:tcPr>
          <w:p w:rsidR="002419C6" w:rsidRPr="002419C6" w:rsidRDefault="002419C6" w:rsidP="002419C6">
            <w:pPr>
              <w:spacing w:after="0" w:line="240" w:lineRule="auto"/>
              <w:rPr>
                <w:rFonts w:ascii="Arial" w:eastAsia="Times New Roman" w:hAnsi="Arial" w:cs="Arial"/>
                <w:color w:val="000000"/>
                <w:sz w:val="20"/>
                <w:szCs w:val="20"/>
              </w:rPr>
            </w:pPr>
            <w:r w:rsidRPr="002419C6">
              <w:rPr>
                <w:rFonts w:ascii="Arial" w:eastAsia="Times New Roman" w:hAnsi="Arial" w:cs="Arial"/>
                <w:color w:val="000000"/>
                <w:sz w:val="20"/>
                <w:szCs w:val="20"/>
              </w:rPr>
              <w:t>HP-Premium Support - 5 years</w:t>
            </w:r>
          </w:p>
        </w:tc>
        <w:tc>
          <w:tcPr>
            <w:tcW w:w="1260" w:type="dxa"/>
            <w:tcBorders>
              <w:top w:val="nil"/>
              <w:left w:val="nil"/>
              <w:bottom w:val="single" w:sz="4" w:space="0" w:color="auto"/>
              <w:right w:val="single" w:sz="4" w:space="0" w:color="auto"/>
            </w:tcBorders>
            <w:shd w:val="clear" w:color="auto" w:fill="auto"/>
            <w:noWrap/>
            <w:vAlign w:val="bottom"/>
            <w:hideMark/>
          </w:tcPr>
          <w:p w:rsidR="002419C6" w:rsidRPr="002419C6" w:rsidRDefault="002419C6" w:rsidP="002419C6">
            <w:pPr>
              <w:spacing w:after="0" w:line="240" w:lineRule="auto"/>
              <w:rPr>
                <w:rFonts w:ascii="Arial" w:eastAsia="Times New Roman" w:hAnsi="Arial" w:cs="Arial"/>
                <w:color w:val="000000"/>
                <w:sz w:val="20"/>
                <w:szCs w:val="20"/>
              </w:rPr>
            </w:pPr>
            <w:r w:rsidRPr="002419C6">
              <w:rPr>
                <w:rFonts w:ascii="Arial" w:eastAsia="Times New Roman" w:hAnsi="Arial" w:cs="Arial"/>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2419C6" w:rsidRPr="002419C6" w:rsidRDefault="002419C6" w:rsidP="002419C6">
            <w:pPr>
              <w:spacing w:after="0" w:line="240" w:lineRule="auto"/>
              <w:jc w:val="center"/>
              <w:rPr>
                <w:rFonts w:ascii="Arial" w:eastAsia="Times New Roman" w:hAnsi="Arial" w:cs="Arial"/>
                <w:color w:val="000000"/>
                <w:sz w:val="20"/>
                <w:szCs w:val="20"/>
              </w:rPr>
            </w:pPr>
            <w:r w:rsidRPr="002419C6">
              <w:rPr>
                <w:rFonts w:ascii="Arial" w:eastAsia="Times New Roman" w:hAnsi="Arial" w:cs="Arial"/>
                <w:color w:val="000000"/>
                <w:sz w:val="20"/>
                <w:szCs w:val="20"/>
              </w:rPr>
              <w:t>85</w:t>
            </w:r>
          </w:p>
        </w:tc>
      </w:tr>
      <w:tr w:rsidR="00461D2C" w:rsidRPr="002419C6" w:rsidTr="00E1276B">
        <w:trPr>
          <w:trHeight w:val="345"/>
        </w:trPr>
        <w:tc>
          <w:tcPr>
            <w:tcW w:w="883" w:type="dxa"/>
            <w:tcBorders>
              <w:top w:val="nil"/>
              <w:left w:val="single" w:sz="4" w:space="0" w:color="auto"/>
              <w:bottom w:val="single" w:sz="4" w:space="0" w:color="auto"/>
              <w:right w:val="single" w:sz="4" w:space="0" w:color="auto"/>
            </w:tcBorders>
            <w:shd w:val="clear" w:color="auto" w:fill="auto"/>
            <w:vAlign w:val="center"/>
            <w:hideMark/>
          </w:tcPr>
          <w:p w:rsidR="00461D2C" w:rsidRPr="002419C6" w:rsidRDefault="00461D2C" w:rsidP="002419C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c>
          <w:tcPr>
            <w:tcW w:w="5522" w:type="dxa"/>
            <w:tcBorders>
              <w:top w:val="nil"/>
              <w:left w:val="nil"/>
              <w:bottom w:val="single" w:sz="4" w:space="0" w:color="auto"/>
              <w:right w:val="single" w:sz="4" w:space="0" w:color="auto"/>
            </w:tcBorders>
            <w:shd w:val="clear" w:color="auto" w:fill="auto"/>
            <w:vAlign w:val="bottom"/>
            <w:hideMark/>
          </w:tcPr>
          <w:p w:rsidR="00461D2C" w:rsidRPr="002419C6" w:rsidRDefault="00461D2C" w:rsidP="002419C6">
            <w:pPr>
              <w:spacing w:after="0" w:line="240" w:lineRule="auto"/>
              <w:rPr>
                <w:rFonts w:ascii="Arial" w:eastAsia="Times New Roman" w:hAnsi="Arial" w:cs="Arial"/>
                <w:color w:val="000000"/>
                <w:sz w:val="20"/>
                <w:szCs w:val="20"/>
              </w:rPr>
            </w:pPr>
            <w:r w:rsidRPr="00461D2C">
              <w:rPr>
                <w:rFonts w:ascii="Arial" w:eastAsia="Times New Roman" w:hAnsi="Arial" w:cs="Arial"/>
                <w:color w:val="000000"/>
                <w:sz w:val="20"/>
                <w:szCs w:val="20"/>
              </w:rPr>
              <w:t>HP ArcSight Lg 30GB/d 200Dev HA SW E-LTU HP ArcSight Logger HA collecting up to 30GB/day from a maximum of 200 Devices. total searchable space 800 GB per Instance High Availability Software E-LTU</w:t>
            </w:r>
          </w:p>
        </w:tc>
        <w:tc>
          <w:tcPr>
            <w:tcW w:w="1260" w:type="dxa"/>
            <w:tcBorders>
              <w:top w:val="nil"/>
              <w:left w:val="nil"/>
              <w:bottom w:val="single" w:sz="4" w:space="0" w:color="auto"/>
              <w:right w:val="single" w:sz="4" w:space="0" w:color="auto"/>
            </w:tcBorders>
            <w:shd w:val="clear" w:color="auto" w:fill="auto"/>
            <w:noWrap/>
            <w:vAlign w:val="bottom"/>
            <w:hideMark/>
          </w:tcPr>
          <w:p w:rsidR="00461D2C" w:rsidRPr="002419C6" w:rsidRDefault="00461D2C" w:rsidP="002419C6">
            <w:pPr>
              <w:spacing w:after="0" w:line="240" w:lineRule="auto"/>
              <w:rPr>
                <w:rFonts w:ascii="Arial" w:eastAsia="Times New Roman" w:hAnsi="Arial" w:cs="Arial"/>
                <w:color w:val="000000"/>
                <w:sz w:val="20"/>
                <w:szCs w:val="20"/>
              </w:rPr>
            </w:pPr>
            <w:r w:rsidRPr="00461D2C">
              <w:rPr>
                <w:rFonts w:ascii="Arial" w:eastAsia="Times New Roman" w:hAnsi="Arial" w:cs="Arial"/>
                <w:color w:val="000000"/>
                <w:sz w:val="20"/>
                <w:szCs w:val="20"/>
              </w:rPr>
              <w:t>TH486AAE</w:t>
            </w:r>
          </w:p>
        </w:tc>
        <w:tc>
          <w:tcPr>
            <w:tcW w:w="1620" w:type="dxa"/>
            <w:tcBorders>
              <w:top w:val="nil"/>
              <w:left w:val="nil"/>
              <w:bottom w:val="single" w:sz="4" w:space="0" w:color="auto"/>
              <w:right w:val="single" w:sz="4" w:space="0" w:color="auto"/>
            </w:tcBorders>
            <w:shd w:val="clear" w:color="auto" w:fill="auto"/>
            <w:noWrap/>
            <w:vAlign w:val="center"/>
            <w:hideMark/>
          </w:tcPr>
          <w:p w:rsidR="00461D2C" w:rsidRPr="002419C6" w:rsidRDefault="00461D2C" w:rsidP="002419C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17</w:t>
            </w:r>
          </w:p>
        </w:tc>
      </w:tr>
      <w:tr w:rsidR="00461D2C" w:rsidRPr="002419C6" w:rsidTr="00E1276B">
        <w:trPr>
          <w:trHeight w:val="345"/>
        </w:trPr>
        <w:tc>
          <w:tcPr>
            <w:tcW w:w="883" w:type="dxa"/>
            <w:tcBorders>
              <w:top w:val="nil"/>
              <w:left w:val="single" w:sz="4" w:space="0" w:color="auto"/>
              <w:bottom w:val="single" w:sz="4" w:space="0" w:color="auto"/>
              <w:right w:val="single" w:sz="4" w:space="0" w:color="auto"/>
            </w:tcBorders>
            <w:shd w:val="clear" w:color="auto" w:fill="auto"/>
            <w:vAlign w:val="center"/>
            <w:hideMark/>
          </w:tcPr>
          <w:p w:rsidR="00461D2C" w:rsidRPr="002419C6" w:rsidRDefault="00461D2C" w:rsidP="002419C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tc>
        <w:tc>
          <w:tcPr>
            <w:tcW w:w="5522" w:type="dxa"/>
            <w:tcBorders>
              <w:top w:val="nil"/>
              <w:left w:val="nil"/>
              <w:bottom w:val="single" w:sz="4" w:space="0" w:color="auto"/>
              <w:right w:val="single" w:sz="4" w:space="0" w:color="auto"/>
            </w:tcBorders>
            <w:shd w:val="clear" w:color="auto" w:fill="auto"/>
            <w:vAlign w:val="bottom"/>
            <w:hideMark/>
          </w:tcPr>
          <w:p w:rsidR="00461D2C" w:rsidRPr="002419C6" w:rsidRDefault="00461D2C" w:rsidP="002419C6">
            <w:pPr>
              <w:spacing w:after="0" w:line="240" w:lineRule="auto"/>
              <w:rPr>
                <w:rFonts w:ascii="Arial" w:eastAsia="Times New Roman" w:hAnsi="Arial" w:cs="Arial"/>
                <w:color w:val="000000"/>
                <w:sz w:val="20"/>
                <w:szCs w:val="20"/>
              </w:rPr>
            </w:pPr>
            <w:r w:rsidRPr="002419C6">
              <w:rPr>
                <w:rFonts w:ascii="Arial" w:eastAsia="Times New Roman" w:hAnsi="Arial" w:cs="Arial"/>
                <w:color w:val="000000"/>
                <w:sz w:val="20"/>
                <w:szCs w:val="20"/>
              </w:rPr>
              <w:t>HP-Premium Support - 5 years</w:t>
            </w:r>
          </w:p>
        </w:tc>
        <w:tc>
          <w:tcPr>
            <w:tcW w:w="1260" w:type="dxa"/>
            <w:tcBorders>
              <w:top w:val="nil"/>
              <w:left w:val="nil"/>
              <w:bottom w:val="single" w:sz="4" w:space="0" w:color="auto"/>
              <w:right w:val="single" w:sz="4" w:space="0" w:color="auto"/>
            </w:tcBorders>
            <w:shd w:val="clear" w:color="auto" w:fill="auto"/>
            <w:noWrap/>
            <w:vAlign w:val="bottom"/>
            <w:hideMark/>
          </w:tcPr>
          <w:p w:rsidR="00461D2C" w:rsidRPr="002419C6" w:rsidRDefault="00461D2C" w:rsidP="002419C6">
            <w:pPr>
              <w:spacing w:after="0" w:line="240" w:lineRule="auto"/>
              <w:rPr>
                <w:rFonts w:ascii="Arial" w:eastAsia="Times New Roman" w:hAnsi="Arial" w:cs="Arial"/>
                <w:color w:val="000000"/>
                <w:sz w:val="20"/>
                <w:szCs w:val="20"/>
              </w:rPr>
            </w:pPr>
          </w:p>
        </w:tc>
        <w:tc>
          <w:tcPr>
            <w:tcW w:w="1620" w:type="dxa"/>
            <w:tcBorders>
              <w:top w:val="nil"/>
              <w:left w:val="nil"/>
              <w:bottom w:val="single" w:sz="4" w:space="0" w:color="auto"/>
              <w:right w:val="single" w:sz="4" w:space="0" w:color="auto"/>
            </w:tcBorders>
            <w:shd w:val="clear" w:color="auto" w:fill="auto"/>
            <w:noWrap/>
            <w:vAlign w:val="center"/>
            <w:hideMark/>
          </w:tcPr>
          <w:p w:rsidR="00461D2C" w:rsidRPr="002419C6" w:rsidRDefault="00461D2C" w:rsidP="002419C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85</w:t>
            </w:r>
          </w:p>
        </w:tc>
      </w:tr>
      <w:tr w:rsidR="002419C6" w:rsidRPr="002419C6" w:rsidTr="00E1276B">
        <w:trPr>
          <w:trHeight w:val="1140"/>
        </w:trPr>
        <w:tc>
          <w:tcPr>
            <w:tcW w:w="883" w:type="dxa"/>
            <w:tcBorders>
              <w:top w:val="nil"/>
              <w:left w:val="single" w:sz="4" w:space="0" w:color="auto"/>
              <w:bottom w:val="single" w:sz="4" w:space="0" w:color="auto"/>
              <w:right w:val="single" w:sz="4" w:space="0" w:color="auto"/>
            </w:tcBorders>
            <w:shd w:val="clear" w:color="auto" w:fill="auto"/>
            <w:vAlign w:val="center"/>
            <w:hideMark/>
          </w:tcPr>
          <w:p w:rsidR="002419C6" w:rsidRPr="002419C6" w:rsidRDefault="00461D2C" w:rsidP="002419C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tc>
        <w:tc>
          <w:tcPr>
            <w:tcW w:w="5522" w:type="dxa"/>
            <w:tcBorders>
              <w:top w:val="nil"/>
              <w:left w:val="nil"/>
              <w:bottom w:val="single" w:sz="4" w:space="0" w:color="auto"/>
              <w:right w:val="single" w:sz="4" w:space="0" w:color="auto"/>
            </w:tcBorders>
            <w:shd w:val="clear" w:color="auto" w:fill="auto"/>
            <w:vAlign w:val="bottom"/>
            <w:hideMark/>
          </w:tcPr>
          <w:p w:rsidR="002419C6" w:rsidRPr="002419C6" w:rsidRDefault="002419C6" w:rsidP="002419C6">
            <w:pPr>
              <w:spacing w:after="0" w:line="240" w:lineRule="auto"/>
              <w:rPr>
                <w:rFonts w:ascii="Arial" w:eastAsia="Times New Roman" w:hAnsi="Arial" w:cs="Arial"/>
                <w:color w:val="000000"/>
                <w:sz w:val="20"/>
                <w:szCs w:val="20"/>
              </w:rPr>
            </w:pPr>
            <w:r w:rsidRPr="002419C6">
              <w:rPr>
                <w:rFonts w:ascii="Arial" w:eastAsia="Times New Roman" w:hAnsi="Arial" w:cs="Arial"/>
                <w:color w:val="000000"/>
                <w:sz w:val="20"/>
                <w:szCs w:val="20"/>
              </w:rPr>
              <w:t>HP ArcSight ESM Suite 100 Gb/d SW E-LTU HP ArcSight Enterprise Security Manager Suite 100 Gb per day Software E-LTU</w:t>
            </w:r>
          </w:p>
        </w:tc>
        <w:tc>
          <w:tcPr>
            <w:tcW w:w="1260" w:type="dxa"/>
            <w:tcBorders>
              <w:top w:val="nil"/>
              <w:left w:val="nil"/>
              <w:bottom w:val="single" w:sz="4" w:space="0" w:color="auto"/>
              <w:right w:val="single" w:sz="4" w:space="0" w:color="auto"/>
            </w:tcBorders>
            <w:shd w:val="clear" w:color="auto" w:fill="auto"/>
            <w:noWrap/>
            <w:vAlign w:val="bottom"/>
            <w:hideMark/>
          </w:tcPr>
          <w:p w:rsidR="002419C6" w:rsidRPr="002419C6" w:rsidRDefault="002419C6" w:rsidP="002419C6">
            <w:pPr>
              <w:spacing w:after="0" w:line="240" w:lineRule="auto"/>
              <w:rPr>
                <w:rFonts w:ascii="Arial" w:eastAsia="Times New Roman" w:hAnsi="Arial" w:cs="Arial"/>
                <w:color w:val="000000"/>
                <w:sz w:val="20"/>
                <w:szCs w:val="20"/>
              </w:rPr>
            </w:pPr>
            <w:r w:rsidRPr="002419C6">
              <w:rPr>
                <w:rFonts w:ascii="Arial" w:eastAsia="Times New Roman" w:hAnsi="Arial" w:cs="Arial"/>
                <w:color w:val="000000"/>
                <w:sz w:val="20"/>
                <w:szCs w:val="20"/>
              </w:rPr>
              <w:t>TF712AAE</w:t>
            </w:r>
          </w:p>
        </w:tc>
        <w:tc>
          <w:tcPr>
            <w:tcW w:w="1620" w:type="dxa"/>
            <w:tcBorders>
              <w:top w:val="nil"/>
              <w:left w:val="nil"/>
              <w:bottom w:val="single" w:sz="4" w:space="0" w:color="auto"/>
              <w:right w:val="single" w:sz="4" w:space="0" w:color="auto"/>
            </w:tcBorders>
            <w:shd w:val="clear" w:color="auto" w:fill="auto"/>
            <w:noWrap/>
            <w:vAlign w:val="center"/>
            <w:hideMark/>
          </w:tcPr>
          <w:p w:rsidR="002419C6" w:rsidRPr="002419C6" w:rsidRDefault="002419C6" w:rsidP="002419C6">
            <w:pPr>
              <w:spacing w:after="0" w:line="240" w:lineRule="auto"/>
              <w:jc w:val="center"/>
              <w:rPr>
                <w:rFonts w:ascii="Arial" w:eastAsia="Times New Roman" w:hAnsi="Arial" w:cs="Arial"/>
                <w:color w:val="000000"/>
                <w:sz w:val="20"/>
                <w:szCs w:val="20"/>
              </w:rPr>
            </w:pPr>
            <w:r w:rsidRPr="002419C6">
              <w:rPr>
                <w:rFonts w:ascii="Arial" w:eastAsia="Times New Roman" w:hAnsi="Arial" w:cs="Arial"/>
                <w:color w:val="000000"/>
                <w:sz w:val="20"/>
                <w:szCs w:val="20"/>
              </w:rPr>
              <w:t>1</w:t>
            </w:r>
          </w:p>
        </w:tc>
      </w:tr>
      <w:tr w:rsidR="002419C6" w:rsidRPr="002419C6" w:rsidTr="00E1276B">
        <w:trPr>
          <w:trHeight w:val="390"/>
        </w:trPr>
        <w:tc>
          <w:tcPr>
            <w:tcW w:w="883" w:type="dxa"/>
            <w:tcBorders>
              <w:top w:val="nil"/>
              <w:left w:val="single" w:sz="4" w:space="0" w:color="auto"/>
              <w:bottom w:val="single" w:sz="4" w:space="0" w:color="auto"/>
              <w:right w:val="single" w:sz="4" w:space="0" w:color="auto"/>
            </w:tcBorders>
            <w:shd w:val="clear" w:color="auto" w:fill="auto"/>
            <w:vAlign w:val="center"/>
            <w:hideMark/>
          </w:tcPr>
          <w:p w:rsidR="002419C6" w:rsidRPr="002419C6" w:rsidRDefault="00461D2C" w:rsidP="002419C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tc>
        <w:tc>
          <w:tcPr>
            <w:tcW w:w="5522" w:type="dxa"/>
            <w:tcBorders>
              <w:top w:val="nil"/>
              <w:left w:val="nil"/>
              <w:bottom w:val="single" w:sz="4" w:space="0" w:color="auto"/>
              <w:right w:val="single" w:sz="4" w:space="0" w:color="auto"/>
            </w:tcBorders>
            <w:shd w:val="clear" w:color="auto" w:fill="auto"/>
            <w:vAlign w:val="bottom"/>
            <w:hideMark/>
          </w:tcPr>
          <w:p w:rsidR="002419C6" w:rsidRPr="002419C6" w:rsidRDefault="002419C6" w:rsidP="002419C6">
            <w:pPr>
              <w:spacing w:after="0" w:line="240" w:lineRule="auto"/>
              <w:rPr>
                <w:rFonts w:ascii="Arial" w:eastAsia="Times New Roman" w:hAnsi="Arial" w:cs="Arial"/>
                <w:color w:val="000000"/>
                <w:sz w:val="20"/>
                <w:szCs w:val="20"/>
              </w:rPr>
            </w:pPr>
            <w:r w:rsidRPr="002419C6">
              <w:rPr>
                <w:rFonts w:ascii="Arial" w:eastAsia="Times New Roman" w:hAnsi="Arial" w:cs="Arial"/>
                <w:color w:val="000000"/>
                <w:sz w:val="20"/>
                <w:szCs w:val="20"/>
              </w:rPr>
              <w:t>HP-Premium Support - 5 years</w:t>
            </w:r>
          </w:p>
        </w:tc>
        <w:tc>
          <w:tcPr>
            <w:tcW w:w="1260" w:type="dxa"/>
            <w:tcBorders>
              <w:top w:val="nil"/>
              <w:left w:val="nil"/>
              <w:bottom w:val="single" w:sz="4" w:space="0" w:color="auto"/>
              <w:right w:val="single" w:sz="4" w:space="0" w:color="auto"/>
            </w:tcBorders>
            <w:shd w:val="clear" w:color="auto" w:fill="auto"/>
            <w:noWrap/>
            <w:vAlign w:val="bottom"/>
            <w:hideMark/>
          </w:tcPr>
          <w:p w:rsidR="002419C6" w:rsidRPr="002419C6" w:rsidRDefault="002419C6" w:rsidP="002419C6">
            <w:pPr>
              <w:spacing w:after="0" w:line="240" w:lineRule="auto"/>
              <w:rPr>
                <w:rFonts w:ascii="Arial" w:eastAsia="Times New Roman" w:hAnsi="Arial" w:cs="Arial"/>
                <w:color w:val="000000"/>
                <w:sz w:val="20"/>
                <w:szCs w:val="20"/>
              </w:rPr>
            </w:pPr>
            <w:r w:rsidRPr="002419C6">
              <w:rPr>
                <w:rFonts w:ascii="Arial" w:eastAsia="Times New Roman" w:hAnsi="Arial" w:cs="Arial"/>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2419C6" w:rsidRPr="002419C6" w:rsidRDefault="002419C6" w:rsidP="002419C6">
            <w:pPr>
              <w:spacing w:after="0" w:line="240" w:lineRule="auto"/>
              <w:jc w:val="center"/>
              <w:rPr>
                <w:rFonts w:ascii="Arial" w:eastAsia="Times New Roman" w:hAnsi="Arial" w:cs="Arial"/>
                <w:color w:val="000000"/>
                <w:sz w:val="20"/>
                <w:szCs w:val="20"/>
              </w:rPr>
            </w:pPr>
            <w:r w:rsidRPr="002419C6">
              <w:rPr>
                <w:rFonts w:ascii="Arial" w:eastAsia="Times New Roman" w:hAnsi="Arial" w:cs="Arial"/>
                <w:color w:val="000000"/>
                <w:sz w:val="20"/>
                <w:szCs w:val="20"/>
              </w:rPr>
              <w:t>5</w:t>
            </w:r>
          </w:p>
        </w:tc>
      </w:tr>
      <w:tr w:rsidR="002419C6" w:rsidRPr="002419C6" w:rsidTr="00E1276B">
        <w:trPr>
          <w:trHeight w:val="1245"/>
        </w:trPr>
        <w:tc>
          <w:tcPr>
            <w:tcW w:w="883" w:type="dxa"/>
            <w:tcBorders>
              <w:top w:val="nil"/>
              <w:left w:val="single" w:sz="4" w:space="0" w:color="auto"/>
              <w:bottom w:val="single" w:sz="4" w:space="0" w:color="auto"/>
              <w:right w:val="single" w:sz="4" w:space="0" w:color="auto"/>
            </w:tcBorders>
            <w:shd w:val="clear" w:color="auto" w:fill="auto"/>
            <w:vAlign w:val="center"/>
            <w:hideMark/>
          </w:tcPr>
          <w:p w:rsidR="002419C6" w:rsidRPr="002419C6" w:rsidRDefault="00461D2C" w:rsidP="002419C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w:t>
            </w:r>
          </w:p>
        </w:tc>
        <w:tc>
          <w:tcPr>
            <w:tcW w:w="5522" w:type="dxa"/>
            <w:tcBorders>
              <w:top w:val="nil"/>
              <w:left w:val="nil"/>
              <w:bottom w:val="single" w:sz="4" w:space="0" w:color="auto"/>
              <w:right w:val="single" w:sz="4" w:space="0" w:color="auto"/>
            </w:tcBorders>
            <w:shd w:val="clear" w:color="auto" w:fill="auto"/>
            <w:vAlign w:val="bottom"/>
            <w:hideMark/>
          </w:tcPr>
          <w:p w:rsidR="002419C6" w:rsidRPr="002419C6" w:rsidRDefault="002419C6" w:rsidP="002419C6">
            <w:pPr>
              <w:spacing w:after="0" w:line="240" w:lineRule="auto"/>
              <w:rPr>
                <w:rFonts w:ascii="Arial" w:eastAsia="Times New Roman" w:hAnsi="Arial" w:cs="Arial"/>
                <w:color w:val="000000"/>
                <w:sz w:val="20"/>
                <w:szCs w:val="20"/>
              </w:rPr>
            </w:pPr>
            <w:r w:rsidRPr="002419C6">
              <w:rPr>
                <w:rFonts w:ascii="Arial" w:eastAsia="Times New Roman" w:hAnsi="Arial" w:cs="Arial"/>
                <w:color w:val="000000"/>
                <w:sz w:val="20"/>
                <w:szCs w:val="20"/>
              </w:rPr>
              <w:t>HP ArcSight LgrCIP PCI 1 Imp SW E-LTU HP ArcSight Logger Compliance Insight Package for PCI First Implementation Reported Against Software E-LTU</w:t>
            </w:r>
          </w:p>
        </w:tc>
        <w:tc>
          <w:tcPr>
            <w:tcW w:w="1260" w:type="dxa"/>
            <w:tcBorders>
              <w:top w:val="nil"/>
              <w:left w:val="nil"/>
              <w:bottom w:val="single" w:sz="4" w:space="0" w:color="auto"/>
              <w:right w:val="single" w:sz="4" w:space="0" w:color="auto"/>
            </w:tcBorders>
            <w:shd w:val="clear" w:color="auto" w:fill="auto"/>
            <w:noWrap/>
            <w:vAlign w:val="bottom"/>
            <w:hideMark/>
          </w:tcPr>
          <w:p w:rsidR="002419C6" w:rsidRPr="002419C6" w:rsidRDefault="002419C6" w:rsidP="002419C6">
            <w:pPr>
              <w:spacing w:after="0" w:line="240" w:lineRule="auto"/>
              <w:rPr>
                <w:rFonts w:ascii="Arial" w:eastAsia="Times New Roman" w:hAnsi="Arial" w:cs="Arial"/>
                <w:color w:val="000000"/>
                <w:sz w:val="20"/>
                <w:szCs w:val="20"/>
              </w:rPr>
            </w:pPr>
            <w:r w:rsidRPr="002419C6">
              <w:rPr>
                <w:rFonts w:ascii="Arial" w:eastAsia="Times New Roman" w:hAnsi="Arial" w:cs="Arial"/>
                <w:color w:val="000000"/>
                <w:sz w:val="20"/>
                <w:szCs w:val="20"/>
              </w:rPr>
              <w:t>TH245AAE</w:t>
            </w:r>
          </w:p>
        </w:tc>
        <w:tc>
          <w:tcPr>
            <w:tcW w:w="1620" w:type="dxa"/>
            <w:tcBorders>
              <w:top w:val="nil"/>
              <w:left w:val="nil"/>
              <w:bottom w:val="single" w:sz="4" w:space="0" w:color="auto"/>
              <w:right w:val="single" w:sz="4" w:space="0" w:color="auto"/>
            </w:tcBorders>
            <w:shd w:val="clear" w:color="auto" w:fill="auto"/>
            <w:noWrap/>
            <w:vAlign w:val="center"/>
            <w:hideMark/>
          </w:tcPr>
          <w:p w:rsidR="002419C6" w:rsidRPr="002419C6" w:rsidRDefault="002419C6" w:rsidP="002419C6">
            <w:pPr>
              <w:spacing w:after="0" w:line="240" w:lineRule="auto"/>
              <w:jc w:val="center"/>
              <w:rPr>
                <w:rFonts w:ascii="Arial" w:eastAsia="Times New Roman" w:hAnsi="Arial" w:cs="Arial"/>
                <w:color w:val="000000"/>
                <w:sz w:val="20"/>
                <w:szCs w:val="20"/>
              </w:rPr>
            </w:pPr>
            <w:r w:rsidRPr="002419C6">
              <w:rPr>
                <w:rFonts w:ascii="Arial" w:eastAsia="Times New Roman" w:hAnsi="Arial" w:cs="Arial"/>
                <w:color w:val="000000"/>
                <w:sz w:val="20"/>
                <w:szCs w:val="20"/>
              </w:rPr>
              <w:t>1</w:t>
            </w:r>
          </w:p>
        </w:tc>
      </w:tr>
      <w:tr w:rsidR="002419C6" w:rsidRPr="002419C6" w:rsidTr="00E1276B">
        <w:trPr>
          <w:trHeight w:val="300"/>
        </w:trPr>
        <w:tc>
          <w:tcPr>
            <w:tcW w:w="883" w:type="dxa"/>
            <w:tcBorders>
              <w:top w:val="nil"/>
              <w:left w:val="single" w:sz="4" w:space="0" w:color="auto"/>
              <w:bottom w:val="single" w:sz="4" w:space="0" w:color="auto"/>
              <w:right w:val="single" w:sz="4" w:space="0" w:color="auto"/>
            </w:tcBorders>
            <w:shd w:val="clear" w:color="auto" w:fill="auto"/>
            <w:vAlign w:val="center"/>
            <w:hideMark/>
          </w:tcPr>
          <w:p w:rsidR="002419C6" w:rsidRPr="002419C6" w:rsidRDefault="00461D2C" w:rsidP="002419C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w:t>
            </w:r>
          </w:p>
        </w:tc>
        <w:tc>
          <w:tcPr>
            <w:tcW w:w="5522" w:type="dxa"/>
            <w:tcBorders>
              <w:top w:val="nil"/>
              <w:left w:val="nil"/>
              <w:bottom w:val="single" w:sz="4" w:space="0" w:color="auto"/>
              <w:right w:val="single" w:sz="4" w:space="0" w:color="auto"/>
            </w:tcBorders>
            <w:shd w:val="clear" w:color="auto" w:fill="auto"/>
            <w:vAlign w:val="bottom"/>
            <w:hideMark/>
          </w:tcPr>
          <w:p w:rsidR="002419C6" w:rsidRPr="002419C6" w:rsidRDefault="002419C6" w:rsidP="002419C6">
            <w:pPr>
              <w:spacing w:after="0" w:line="240" w:lineRule="auto"/>
              <w:rPr>
                <w:rFonts w:ascii="Arial" w:eastAsia="Times New Roman" w:hAnsi="Arial" w:cs="Arial"/>
                <w:color w:val="000000"/>
                <w:sz w:val="20"/>
                <w:szCs w:val="20"/>
              </w:rPr>
            </w:pPr>
            <w:r w:rsidRPr="002419C6">
              <w:rPr>
                <w:rFonts w:ascii="Arial" w:eastAsia="Times New Roman" w:hAnsi="Arial" w:cs="Arial"/>
                <w:color w:val="000000"/>
                <w:sz w:val="20"/>
                <w:szCs w:val="20"/>
              </w:rPr>
              <w:t>HP-Premium Support - 5 years</w:t>
            </w:r>
          </w:p>
        </w:tc>
        <w:tc>
          <w:tcPr>
            <w:tcW w:w="1260" w:type="dxa"/>
            <w:tcBorders>
              <w:top w:val="nil"/>
              <w:left w:val="nil"/>
              <w:bottom w:val="single" w:sz="4" w:space="0" w:color="auto"/>
              <w:right w:val="single" w:sz="4" w:space="0" w:color="auto"/>
            </w:tcBorders>
            <w:shd w:val="clear" w:color="auto" w:fill="auto"/>
            <w:noWrap/>
            <w:vAlign w:val="bottom"/>
            <w:hideMark/>
          </w:tcPr>
          <w:p w:rsidR="002419C6" w:rsidRPr="002419C6" w:rsidRDefault="002419C6" w:rsidP="002419C6">
            <w:pPr>
              <w:spacing w:after="0" w:line="240" w:lineRule="auto"/>
              <w:rPr>
                <w:rFonts w:ascii="Arial" w:eastAsia="Times New Roman" w:hAnsi="Arial" w:cs="Arial"/>
                <w:color w:val="000000"/>
                <w:sz w:val="20"/>
                <w:szCs w:val="20"/>
              </w:rPr>
            </w:pPr>
            <w:r w:rsidRPr="002419C6">
              <w:rPr>
                <w:rFonts w:ascii="Arial" w:eastAsia="Times New Roman" w:hAnsi="Arial" w:cs="Arial"/>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2419C6" w:rsidRPr="002419C6" w:rsidRDefault="002419C6" w:rsidP="002419C6">
            <w:pPr>
              <w:spacing w:after="0" w:line="240" w:lineRule="auto"/>
              <w:jc w:val="center"/>
              <w:rPr>
                <w:rFonts w:ascii="Arial" w:eastAsia="Times New Roman" w:hAnsi="Arial" w:cs="Arial"/>
                <w:color w:val="000000"/>
                <w:sz w:val="20"/>
                <w:szCs w:val="20"/>
              </w:rPr>
            </w:pPr>
            <w:r w:rsidRPr="002419C6">
              <w:rPr>
                <w:rFonts w:ascii="Arial" w:eastAsia="Times New Roman" w:hAnsi="Arial" w:cs="Arial"/>
                <w:color w:val="000000"/>
                <w:sz w:val="20"/>
                <w:szCs w:val="20"/>
              </w:rPr>
              <w:t>5</w:t>
            </w:r>
          </w:p>
        </w:tc>
      </w:tr>
      <w:tr w:rsidR="002419C6" w:rsidRPr="002419C6" w:rsidTr="00E1276B">
        <w:trPr>
          <w:trHeight w:val="1005"/>
        </w:trPr>
        <w:tc>
          <w:tcPr>
            <w:tcW w:w="883" w:type="dxa"/>
            <w:tcBorders>
              <w:top w:val="nil"/>
              <w:left w:val="single" w:sz="4" w:space="0" w:color="auto"/>
              <w:bottom w:val="single" w:sz="4" w:space="0" w:color="auto"/>
              <w:right w:val="single" w:sz="4" w:space="0" w:color="auto"/>
            </w:tcBorders>
            <w:shd w:val="clear" w:color="auto" w:fill="auto"/>
            <w:vAlign w:val="center"/>
            <w:hideMark/>
          </w:tcPr>
          <w:p w:rsidR="002419C6" w:rsidRPr="002419C6" w:rsidRDefault="00461D2C" w:rsidP="002419C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lastRenderedPageBreak/>
              <w:t>9</w:t>
            </w:r>
          </w:p>
        </w:tc>
        <w:tc>
          <w:tcPr>
            <w:tcW w:w="5522" w:type="dxa"/>
            <w:tcBorders>
              <w:top w:val="nil"/>
              <w:left w:val="nil"/>
              <w:bottom w:val="single" w:sz="4" w:space="0" w:color="auto"/>
              <w:right w:val="single" w:sz="4" w:space="0" w:color="auto"/>
            </w:tcBorders>
            <w:shd w:val="clear" w:color="auto" w:fill="auto"/>
            <w:vAlign w:val="bottom"/>
            <w:hideMark/>
          </w:tcPr>
          <w:p w:rsidR="002419C6" w:rsidRPr="002419C6" w:rsidRDefault="002419C6" w:rsidP="002419C6">
            <w:pPr>
              <w:spacing w:after="0" w:line="240" w:lineRule="auto"/>
              <w:rPr>
                <w:rFonts w:ascii="Arial" w:eastAsia="Times New Roman" w:hAnsi="Arial" w:cs="Arial"/>
                <w:color w:val="000000"/>
                <w:sz w:val="20"/>
                <w:szCs w:val="20"/>
              </w:rPr>
            </w:pPr>
            <w:r w:rsidRPr="002419C6">
              <w:rPr>
                <w:rFonts w:ascii="Arial" w:eastAsia="Times New Roman" w:hAnsi="Arial" w:cs="Arial"/>
                <w:color w:val="000000"/>
                <w:sz w:val="20"/>
                <w:szCs w:val="20"/>
              </w:rPr>
              <w:t>HP ArcSight FlexConnect Kit SW E-LTU HP ArcSight FlexConnector Kit Software E-LTU</w:t>
            </w:r>
          </w:p>
        </w:tc>
        <w:tc>
          <w:tcPr>
            <w:tcW w:w="1260" w:type="dxa"/>
            <w:tcBorders>
              <w:top w:val="nil"/>
              <w:left w:val="nil"/>
              <w:bottom w:val="single" w:sz="4" w:space="0" w:color="auto"/>
              <w:right w:val="single" w:sz="4" w:space="0" w:color="auto"/>
            </w:tcBorders>
            <w:shd w:val="clear" w:color="auto" w:fill="auto"/>
            <w:noWrap/>
            <w:vAlign w:val="bottom"/>
            <w:hideMark/>
          </w:tcPr>
          <w:p w:rsidR="002419C6" w:rsidRPr="002419C6" w:rsidRDefault="002419C6" w:rsidP="002419C6">
            <w:pPr>
              <w:spacing w:after="0" w:line="240" w:lineRule="auto"/>
              <w:rPr>
                <w:rFonts w:ascii="Arial" w:eastAsia="Times New Roman" w:hAnsi="Arial" w:cs="Arial"/>
                <w:color w:val="000000"/>
                <w:sz w:val="20"/>
                <w:szCs w:val="20"/>
              </w:rPr>
            </w:pPr>
            <w:r w:rsidRPr="002419C6">
              <w:rPr>
                <w:rFonts w:ascii="Arial" w:eastAsia="Times New Roman" w:hAnsi="Arial" w:cs="Arial"/>
                <w:color w:val="000000"/>
                <w:sz w:val="20"/>
                <w:szCs w:val="20"/>
              </w:rPr>
              <w:t>TH330AAE</w:t>
            </w:r>
          </w:p>
        </w:tc>
        <w:tc>
          <w:tcPr>
            <w:tcW w:w="1620" w:type="dxa"/>
            <w:tcBorders>
              <w:top w:val="nil"/>
              <w:left w:val="nil"/>
              <w:bottom w:val="single" w:sz="4" w:space="0" w:color="auto"/>
              <w:right w:val="single" w:sz="4" w:space="0" w:color="auto"/>
            </w:tcBorders>
            <w:shd w:val="clear" w:color="auto" w:fill="auto"/>
            <w:noWrap/>
            <w:vAlign w:val="center"/>
            <w:hideMark/>
          </w:tcPr>
          <w:p w:rsidR="002419C6" w:rsidRPr="002419C6" w:rsidRDefault="002419C6" w:rsidP="002419C6">
            <w:pPr>
              <w:spacing w:after="0" w:line="240" w:lineRule="auto"/>
              <w:jc w:val="center"/>
              <w:rPr>
                <w:rFonts w:ascii="Arial" w:eastAsia="Times New Roman" w:hAnsi="Arial" w:cs="Arial"/>
                <w:color w:val="000000"/>
                <w:sz w:val="20"/>
                <w:szCs w:val="20"/>
              </w:rPr>
            </w:pPr>
            <w:r w:rsidRPr="002419C6">
              <w:rPr>
                <w:rFonts w:ascii="Arial" w:eastAsia="Times New Roman" w:hAnsi="Arial" w:cs="Arial"/>
                <w:color w:val="000000"/>
                <w:sz w:val="20"/>
                <w:szCs w:val="20"/>
              </w:rPr>
              <w:t>1</w:t>
            </w:r>
          </w:p>
        </w:tc>
      </w:tr>
      <w:tr w:rsidR="002419C6" w:rsidRPr="002419C6" w:rsidTr="00E1276B">
        <w:trPr>
          <w:trHeight w:val="480"/>
        </w:trPr>
        <w:tc>
          <w:tcPr>
            <w:tcW w:w="883" w:type="dxa"/>
            <w:tcBorders>
              <w:top w:val="nil"/>
              <w:left w:val="single" w:sz="4" w:space="0" w:color="auto"/>
              <w:bottom w:val="single" w:sz="4" w:space="0" w:color="auto"/>
              <w:right w:val="single" w:sz="4" w:space="0" w:color="auto"/>
            </w:tcBorders>
            <w:shd w:val="clear" w:color="auto" w:fill="auto"/>
            <w:vAlign w:val="center"/>
            <w:hideMark/>
          </w:tcPr>
          <w:p w:rsidR="002419C6" w:rsidRPr="002419C6" w:rsidRDefault="00461D2C" w:rsidP="002419C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5522" w:type="dxa"/>
            <w:tcBorders>
              <w:top w:val="nil"/>
              <w:left w:val="nil"/>
              <w:bottom w:val="single" w:sz="4" w:space="0" w:color="auto"/>
              <w:right w:val="single" w:sz="4" w:space="0" w:color="auto"/>
            </w:tcBorders>
            <w:shd w:val="clear" w:color="auto" w:fill="auto"/>
            <w:vAlign w:val="bottom"/>
            <w:hideMark/>
          </w:tcPr>
          <w:p w:rsidR="002419C6" w:rsidRPr="002419C6" w:rsidRDefault="002419C6" w:rsidP="002419C6">
            <w:pPr>
              <w:spacing w:after="0" w:line="240" w:lineRule="auto"/>
              <w:rPr>
                <w:rFonts w:ascii="Arial" w:eastAsia="Times New Roman" w:hAnsi="Arial" w:cs="Arial"/>
                <w:color w:val="000000"/>
                <w:sz w:val="20"/>
                <w:szCs w:val="20"/>
              </w:rPr>
            </w:pPr>
            <w:r w:rsidRPr="002419C6">
              <w:rPr>
                <w:rFonts w:ascii="Arial" w:eastAsia="Times New Roman" w:hAnsi="Arial" w:cs="Arial"/>
                <w:color w:val="000000"/>
                <w:sz w:val="20"/>
                <w:szCs w:val="20"/>
              </w:rPr>
              <w:t>HP-Premium Support - 5 years</w:t>
            </w:r>
          </w:p>
        </w:tc>
        <w:tc>
          <w:tcPr>
            <w:tcW w:w="1260" w:type="dxa"/>
            <w:tcBorders>
              <w:top w:val="nil"/>
              <w:left w:val="nil"/>
              <w:bottom w:val="single" w:sz="4" w:space="0" w:color="auto"/>
              <w:right w:val="single" w:sz="4" w:space="0" w:color="auto"/>
            </w:tcBorders>
            <w:shd w:val="clear" w:color="auto" w:fill="auto"/>
            <w:noWrap/>
            <w:vAlign w:val="bottom"/>
            <w:hideMark/>
          </w:tcPr>
          <w:p w:rsidR="002419C6" w:rsidRPr="002419C6" w:rsidRDefault="002419C6" w:rsidP="002419C6">
            <w:pPr>
              <w:spacing w:after="0" w:line="240" w:lineRule="auto"/>
              <w:rPr>
                <w:rFonts w:ascii="Arial" w:eastAsia="Times New Roman" w:hAnsi="Arial" w:cs="Arial"/>
                <w:color w:val="000000"/>
                <w:sz w:val="20"/>
                <w:szCs w:val="20"/>
              </w:rPr>
            </w:pPr>
            <w:r w:rsidRPr="002419C6">
              <w:rPr>
                <w:rFonts w:ascii="Arial" w:eastAsia="Times New Roman" w:hAnsi="Arial" w:cs="Arial"/>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2419C6" w:rsidRPr="002419C6" w:rsidRDefault="002419C6" w:rsidP="002419C6">
            <w:pPr>
              <w:spacing w:after="0" w:line="240" w:lineRule="auto"/>
              <w:jc w:val="center"/>
              <w:rPr>
                <w:rFonts w:ascii="Arial" w:eastAsia="Times New Roman" w:hAnsi="Arial" w:cs="Arial"/>
                <w:color w:val="000000"/>
                <w:sz w:val="20"/>
                <w:szCs w:val="20"/>
              </w:rPr>
            </w:pPr>
            <w:r w:rsidRPr="002419C6">
              <w:rPr>
                <w:rFonts w:ascii="Arial" w:eastAsia="Times New Roman" w:hAnsi="Arial" w:cs="Arial"/>
                <w:color w:val="000000"/>
                <w:sz w:val="20"/>
                <w:szCs w:val="20"/>
              </w:rPr>
              <w:t>5</w:t>
            </w:r>
          </w:p>
        </w:tc>
      </w:tr>
    </w:tbl>
    <w:p w:rsidR="00FF2B60" w:rsidRDefault="00FF2B60" w:rsidP="00305FFE">
      <w:pPr>
        <w:ind w:left="360"/>
        <w:rPr>
          <w:sz w:val="28"/>
        </w:rPr>
      </w:pPr>
    </w:p>
    <w:p w:rsidR="00C11F60" w:rsidRDefault="00C11F60" w:rsidP="00C11F60">
      <w:pPr>
        <w:rPr>
          <w:sz w:val="28"/>
        </w:rPr>
      </w:pPr>
      <w:r>
        <w:rPr>
          <w:sz w:val="28"/>
        </w:rPr>
        <w:t>Hardware</w:t>
      </w:r>
      <w:r w:rsidR="00AE4CA2">
        <w:rPr>
          <w:sz w:val="28"/>
        </w:rPr>
        <w:t xml:space="preserve">  </w:t>
      </w:r>
      <w:r>
        <w:rPr>
          <w:sz w:val="28"/>
        </w:rPr>
        <w:t>Requirements:</w:t>
      </w:r>
    </w:p>
    <w:p w:rsidR="00C11F60" w:rsidRPr="00C11F60" w:rsidRDefault="00C11F60" w:rsidP="00C10491">
      <w:pPr>
        <w:pStyle w:val="PlainText"/>
        <w:numPr>
          <w:ilvl w:val="0"/>
          <w:numId w:val="11"/>
        </w:numPr>
        <w:rPr>
          <w:rFonts w:ascii="Arial" w:hAnsi="Arial" w:cs="Arial"/>
        </w:rPr>
      </w:pPr>
      <w:r w:rsidRPr="00C11F60">
        <w:rPr>
          <w:rFonts w:ascii="Arial" w:hAnsi="Arial" w:cs="Arial"/>
          <w:bCs/>
        </w:rPr>
        <w:t>Logger VM Resource Requirements:</w:t>
      </w:r>
    </w:p>
    <w:p w:rsidR="00C11F60" w:rsidRPr="00C11F60" w:rsidRDefault="00C11F60" w:rsidP="00C10491">
      <w:pPr>
        <w:pStyle w:val="PlainText"/>
        <w:rPr>
          <w:rFonts w:ascii="Arial" w:hAnsi="Arial" w:cs="Arial"/>
        </w:rPr>
      </w:pPr>
      <w:r>
        <w:rPr>
          <w:rFonts w:ascii="Arial" w:hAnsi="Arial" w:cs="Arial"/>
        </w:rPr>
        <w:t xml:space="preserve">            </w:t>
      </w:r>
      <w:r w:rsidRPr="00C11F60">
        <w:rPr>
          <w:rFonts w:ascii="Arial" w:hAnsi="Arial" w:cs="Arial"/>
        </w:rPr>
        <w:t>VMWare Virtual Appliance, 8 core, 12 GB RAM, 100 GB for OS and 800 GB for Data.</w:t>
      </w:r>
    </w:p>
    <w:p w:rsidR="00C11F60" w:rsidRPr="00C11F60" w:rsidRDefault="00C11F60" w:rsidP="00C10491">
      <w:pPr>
        <w:pStyle w:val="PlainText"/>
        <w:rPr>
          <w:rFonts w:ascii="Arial" w:hAnsi="Arial" w:cs="Arial"/>
        </w:rPr>
      </w:pPr>
      <w:r w:rsidRPr="00C11F60">
        <w:rPr>
          <w:rFonts w:ascii="Arial" w:hAnsi="Arial" w:cs="Arial"/>
        </w:rPr>
        <w:t> </w:t>
      </w:r>
    </w:p>
    <w:p w:rsidR="00C11F60" w:rsidRPr="00C11F60" w:rsidRDefault="00C11F60" w:rsidP="00C10491">
      <w:pPr>
        <w:pStyle w:val="PlainText"/>
        <w:numPr>
          <w:ilvl w:val="0"/>
          <w:numId w:val="11"/>
        </w:numPr>
        <w:rPr>
          <w:rFonts w:ascii="Arial" w:hAnsi="Arial" w:cs="Arial"/>
        </w:rPr>
      </w:pPr>
      <w:r w:rsidRPr="00C11F60">
        <w:rPr>
          <w:rFonts w:ascii="Arial" w:hAnsi="Arial" w:cs="Arial"/>
          <w:bCs/>
        </w:rPr>
        <w:t>ESM SW Resource Requirements:</w:t>
      </w:r>
    </w:p>
    <w:p w:rsidR="00C11F60" w:rsidRPr="00C11F60" w:rsidRDefault="00C11F60" w:rsidP="00C10491">
      <w:pPr>
        <w:pStyle w:val="PlainText"/>
        <w:rPr>
          <w:rFonts w:ascii="Arial" w:hAnsi="Arial" w:cs="Arial"/>
        </w:rPr>
      </w:pPr>
      <w:r>
        <w:rPr>
          <w:rFonts w:ascii="Arial" w:hAnsi="Arial" w:cs="Arial"/>
        </w:rPr>
        <w:t xml:space="preserve">            </w:t>
      </w:r>
      <w:r w:rsidRPr="00C11F60">
        <w:rPr>
          <w:rFonts w:ascii="Arial" w:hAnsi="Arial" w:cs="Arial"/>
        </w:rPr>
        <w:t>RHEL 6.2 64-bit, 40 Core, 64 GB RAM, (3*500GB SATA RAID5) inc HBA Card</w:t>
      </w:r>
    </w:p>
    <w:p w:rsidR="00C11F60" w:rsidRPr="00C11F60" w:rsidRDefault="00C11F60" w:rsidP="00C10491">
      <w:pPr>
        <w:pStyle w:val="PlainText"/>
        <w:rPr>
          <w:rFonts w:ascii="Arial" w:hAnsi="Arial" w:cs="Arial"/>
        </w:rPr>
      </w:pPr>
      <w:r w:rsidRPr="00C11F60">
        <w:rPr>
          <w:rFonts w:ascii="Arial" w:hAnsi="Arial" w:cs="Arial"/>
        </w:rPr>
        <w:t> </w:t>
      </w:r>
    </w:p>
    <w:p w:rsidR="00C11F60" w:rsidRPr="00C11F60" w:rsidRDefault="00C11F60" w:rsidP="00C10491">
      <w:pPr>
        <w:pStyle w:val="PlainText"/>
        <w:numPr>
          <w:ilvl w:val="0"/>
          <w:numId w:val="11"/>
        </w:numPr>
        <w:rPr>
          <w:rFonts w:ascii="Arial" w:hAnsi="Arial" w:cs="Arial"/>
        </w:rPr>
      </w:pPr>
      <w:r w:rsidRPr="00C11F60">
        <w:rPr>
          <w:rFonts w:ascii="Arial" w:hAnsi="Arial" w:cs="Arial"/>
          <w:bCs/>
        </w:rPr>
        <w:t>Connector SW Resource Requirements:</w:t>
      </w:r>
    </w:p>
    <w:p w:rsidR="00C11F60" w:rsidRPr="00C11F60" w:rsidRDefault="0023138A" w:rsidP="00C10491">
      <w:pPr>
        <w:pStyle w:val="PlainText"/>
        <w:rPr>
          <w:rFonts w:ascii="Arial" w:hAnsi="Arial" w:cs="Arial"/>
        </w:rPr>
      </w:pPr>
      <w:r>
        <w:rPr>
          <w:rFonts w:ascii="Arial" w:hAnsi="Arial" w:cs="Arial"/>
        </w:rPr>
        <w:t xml:space="preserve">            </w:t>
      </w:r>
      <w:r w:rsidR="00C11F60" w:rsidRPr="00C11F60">
        <w:rPr>
          <w:rFonts w:ascii="Arial" w:hAnsi="Arial" w:cs="Arial"/>
        </w:rPr>
        <w:t>RHEL 6.2 64-bit,  8-Core,  12 GB RAM, 1.5 TB (usable) RAID-5</w:t>
      </w:r>
    </w:p>
    <w:p w:rsidR="00C11F60" w:rsidRPr="00C11F60" w:rsidRDefault="00C11F60" w:rsidP="00C10491">
      <w:pPr>
        <w:pStyle w:val="PlainText"/>
        <w:rPr>
          <w:rFonts w:ascii="Arial" w:hAnsi="Arial" w:cs="Arial"/>
        </w:rPr>
      </w:pPr>
      <w:r w:rsidRPr="00C11F60">
        <w:rPr>
          <w:rFonts w:ascii="Arial" w:hAnsi="Arial" w:cs="Arial"/>
        </w:rPr>
        <w:t> </w:t>
      </w:r>
    </w:p>
    <w:p w:rsidR="00C11F60" w:rsidRPr="00C11F60" w:rsidRDefault="00C11F60" w:rsidP="00C10491">
      <w:pPr>
        <w:pStyle w:val="PlainText"/>
        <w:numPr>
          <w:ilvl w:val="0"/>
          <w:numId w:val="11"/>
        </w:numPr>
        <w:rPr>
          <w:rFonts w:ascii="Arial" w:hAnsi="Arial" w:cs="Arial"/>
        </w:rPr>
      </w:pPr>
      <w:r w:rsidRPr="00C11F60">
        <w:rPr>
          <w:rFonts w:ascii="Arial" w:hAnsi="Arial" w:cs="Arial"/>
          <w:bCs/>
        </w:rPr>
        <w:t>SAN Hardware Requirements:</w:t>
      </w:r>
    </w:p>
    <w:p w:rsidR="00C11F60" w:rsidRDefault="0023138A" w:rsidP="00C10491">
      <w:pPr>
        <w:spacing w:line="240" w:lineRule="auto"/>
        <w:ind w:left="360"/>
        <w:rPr>
          <w:rFonts w:ascii="Arial" w:hAnsi="Arial" w:cs="Arial"/>
        </w:rPr>
      </w:pPr>
      <w:r>
        <w:rPr>
          <w:rFonts w:ascii="Arial" w:hAnsi="Arial" w:cs="Arial"/>
        </w:rPr>
        <w:t xml:space="preserve">      </w:t>
      </w:r>
      <w:r w:rsidR="00C11F60" w:rsidRPr="00C11F60">
        <w:rPr>
          <w:rFonts w:ascii="Arial" w:hAnsi="Arial" w:cs="Arial"/>
        </w:rPr>
        <w:t>10TB usable 15k RPM, RAID10 (SAS), 35K IOPS</w:t>
      </w:r>
    </w:p>
    <w:p w:rsidR="006E0F3F" w:rsidRPr="00E62812" w:rsidRDefault="006E0F3F" w:rsidP="001620FF">
      <w:pPr>
        <w:pStyle w:val="MahindraHeading"/>
        <w:numPr>
          <w:ilvl w:val="0"/>
          <w:numId w:val="5"/>
        </w:numPr>
        <w:spacing w:line="360" w:lineRule="auto"/>
        <w:rPr>
          <w:rFonts w:ascii="Arial" w:hAnsi="Arial" w:cs="Arial"/>
          <w:sz w:val="32"/>
          <w:szCs w:val="32"/>
        </w:rPr>
      </w:pPr>
      <w:bookmarkStart w:id="14" w:name="_Toc365973765"/>
      <w:r w:rsidRPr="00E62812">
        <w:rPr>
          <w:rFonts w:ascii="Arial" w:hAnsi="Arial" w:cs="Arial"/>
          <w:sz w:val="32"/>
          <w:szCs w:val="32"/>
        </w:rPr>
        <w:lastRenderedPageBreak/>
        <w:t xml:space="preserve">Architecture </w:t>
      </w:r>
      <w:r w:rsidR="00FB5DED" w:rsidRPr="00E62812">
        <w:rPr>
          <w:rFonts w:ascii="Arial" w:hAnsi="Arial" w:cs="Arial"/>
          <w:sz w:val="32"/>
          <w:szCs w:val="32"/>
        </w:rPr>
        <w:t>Diagram:</w:t>
      </w:r>
      <w:bookmarkEnd w:id="14"/>
    </w:p>
    <w:p w:rsidR="006E0F3F" w:rsidRDefault="00791776" w:rsidP="003B016C">
      <w:pPr>
        <w:rPr>
          <w:rFonts w:ascii="Arial" w:hAnsi="Arial" w:cs="Arial"/>
          <w:b/>
          <w:u w:val="single"/>
        </w:rPr>
      </w:pPr>
      <w:r>
        <w:rPr>
          <w:rFonts w:ascii="Arial" w:hAnsi="Arial" w:cs="Arial"/>
          <w:b/>
          <w:noProof/>
          <w:u w:val="single"/>
          <w:lang w:val="en-IN" w:eastAsia="en-IN"/>
        </w:rPr>
        <w:drawing>
          <wp:inline distT="0" distB="0" distL="0" distR="0">
            <wp:extent cx="5819775" cy="6400800"/>
            <wp:effectExtent l="19050" t="0" r="9525" b="0"/>
            <wp:docPr id="3" name="Picture 1" descr="C:\Users\vh71451\Desktop\Capture Arcs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h71451\Desktop\Capture Arcsight.JPG"/>
                    <pic:cNvPicPr>
                      <a:picLocks noChangeAspect="1" noChangeArrowheads="1"/>
                    </pic:cNvPicPr>
                  </pic:nvPicPr>
                  <pic:blipFill>
                    <a:blip r:embed="rId12" cstate="print"/>
                    <a:srcRect/>
                    <a:stretch>
                      <a:fillRect/>
                    </a:stretch>
                  </pic:blipFill>
                  <pic:spPr bwMode="auto">
                    <a:xfrm>
                      <a:off x="0" y="0"/>
                      <a:ext cx="5819775" cy="6400800"/>
                    </a:xfrm>
                    <a:prstGeom prst="rect">
                      <a:avLst/>
                    </a:prstGeom>
                    <a:noFill/>
                    <a:ln w="9525">
                      <a:noFill/>
                      <a:miter lim="800000"/>
                      <a:headEnd/>
                      <a:tailEnd/>
                    </a:ln>
                  </pic:spPr>
                </pic:pic>
              </a:graphicData>
            </a:graphic>
          </wp:inline>
        </w:drawing>
      </w:r>
    </w:p>
    <w:p w:rsidR="00317C53" w:rsidRDefault="00317C53" w:rsidP="00317C53">
      <w:pPr>
        <w:pStyle w:val="PlainText"/>
      </w:pPr>
      <w:r w:rsidRPr="00317C53">
        <w:rPr>
          <w:rFonts w:ascii="Arial" w:hAnsi="Arial" w:cs="Arial"/>
          <w:sz w:val="20"/>
          <w:szCs w:val="20"/>
        </w:rPr>
        <w:t>At each site, Software Logger and Connector instances will be configured under same Virtual Server. Connector instance will integrate with data sources to pull/push the logs. Connector will forward the logs to both loggers for local storage and will provide retention based on available storage. Logger1 will forward logs to centralized ESM for correlation. When Logger1 will not be available, Logger2 will start forwarding logs to ESM. Due to bandwidth constraints, it require manual forwarding settings at Logger2.  Using local logging through Logger provide log availability within the country and will be complied to country specific acts. Administrator will their own privileges can centrally or remotely monitor the security activities and getting notified with configured mode</w:t>
      </w:r>
      <w:r>
        <w:t>.</w:t>
      </w:r>
    </w:p>
    <w:p w:rsidR="000C5C02" w:rsidRDefault="000C5C02" w:rsidP="003B016C">
      <w:pPr>
        <w:rPr>
          <w:rFonts w:ascii="Arial" w:hAnsi="Arial" w:cs="Arial"/>
          <w:b/>
          <w:u w:val="single"/>
        </w:rPr>
      </w:pPr>
    </w:p>
    <w:p w:rsidR="0034534A" w:rsidRPr="00E41FFC" w:rsidRDefault="003152C4" w:rsidP="001620FF">
      <w:pPr>
        <w:pStyle w:val="MahindraHeading"/>
        <w:numPr>
          <w:ilvl w:val="0"/>
          <w:numId w:val="5"/>
        </w:numPr>
        <w:spacing w:line="360" w:lineRule="auto"/>
        <w:rPr>
          <w:rFonts w:ascii="Arial" w:hAnsi="Arial" w:cs="Arial"/>
          <w:sz w:val="32"/>
          <w:szCs w:val="32"/>
        </w:rPr>
      </w:pPr>
      <w:bookmarkStart w:id="15" w:name="_Toc365973766"/>
      <w:r w:rsidRPr="00E62812">
        <w:rPr>
          <w:rFonts w:ascii="Arial" w:hAnsi="Arial" w:cs="Arial"/>
          <w:sz w:val="32"/>
          <w:szCs w:val="32"/>
        </w:rPr>
        <w:t>Overall High Level SIEM roll out Plan</w:t>
      </w:r>
      <w:bookmarkEnd w:id="15"/>
      <w:r w:rsidRPr="00E62812">
        <w:rPr>
          <w:rFonts w:ascii="Arial" w:hAnsi="Arial" w:cs="Arial"/>
          <w:sz w:val="32"/>
          <w:szCs w:val="32"/>
        </w:rPr>
        <w:t xml:space="preserve"> </w:t>
      </w:r>
    </w:p>
    <w:p w:rsidR="003B016C" w:rsidRPr="00305FFE" w:rsidRDefault="00142AFB" w:rsidP="00305FFE">
      <w:pPr>
        <w:ind w:left="360"/>
        <w:rPr>
          <w:rFonts w:ascii="Microsoft Sans Serif" w:hAnsi="Microsoft Sans Serif" w:cs="Microsoft Sans Serif"/>
          <w:b/>
          <w:sz w:val="24"/>
          <w:u w:val="single"/>
        </w:rPr>
      </w:pPr>
      <w:r w:rsidRPr="00434E8F">
        <w:rPr>
          <w:rFonts w:ascii="Arial" w:hAnsi="Arial" w:cs="Arial"/>
          <w:sz w:val="20"/>
          <w:szCs w:val="20"/>
        </w:rPr>
        <w:t xml:space="preserve"> </w:t>
      </w:r>
      <w:r w:rsidR="001D348D">
        <w:rPr>
          <w:rFonts w:ascii="Arial" w:hAnsi="Arial" w:cs="Arial"/>
          <w:noProof/>
          <w:sz w:val="20"/>
          <w:szCs w:val="20"/>
          <w:lang w:val="en-IN" w:eastAsia="en-IN"/>
        </w:rPr>
        <w:drawing>
          <wp:inline distT="0" distB="0" distL="0" distR="0">
            <wp:extent cx="5943600" cy="4457700"/>
            <wp:effectExtent l="19050" t="0" r="0" b="0"/>
            <wp:docPr id="2" name="Picture 1" descr="C:\Users\vh71451\Desktop\High Level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h71451\Desktop\High Level Plan.jpg"/>
                    <pic:cNvPicPr>
                      <a:picLocks noChangeAspect="1" noChangeArrowheads="1"/>
                    </pic:cNvPicPr>
                  </pic:nvPicPr>
                  <pic:blipFill>
                    <a:blip r:embed="rId13" cstate="print"/>
                    <a:srcRect/>
                    <a:stretch>
                      <a:fillRect/>
                    </a:stretch>
                  </pic:blipFill>
                  <pic:spPr bwMode="auto">
                    <a:xfrm>
                      <a:off x="0" y="0"/>
                      <a:ext cx="5943600" cy="4457700"/>
                    </a:xfrm>
                    <a:prstGeom prst="rect">
                      <a:avLst/>
                    </a:prstGeom>
                    <a:noFill/>
                    <a:ln w="9525">
                      <a:noFill/>
                      <a:miter lim="800000"/>
                      <a:headEnd/>
                      <a:tailEnd/>
                    </a:ln>
                  </pic:spPr>
                </pic:pic>
              </a:graphicData>
            </a:graphic>
          </wp:inline>
        </w:drawing>
      </w:r>
      <w:r w:rsidR="0059743E" w:rsidRPr="00305FFE">
        <w:rPr>
          <w:rFonts w:ascii="Microsoft Sans Serif" w:hAnsi="Microsoft Sans Serif" w:cs="Microsoft Sans Serif"/>
          <w:szCs w:val="20"/>
        </w:rPr>
        <w:t xml:space="preserve"> </w:t>
      </w:r>
    </w:p>
    <w:p w:rsidR="00B97E17" w:rsidRPr="00D449A4" w:rsidRDefault="00BB0101" w:rsidP="001620FF">
      <w:pPr>
        <w:pStyle w:val="MahindraHeading"/>
        <w:numPr>
          <w:ilvl w:val="0"/>
          <w:numId w:val="5"/>
        </w:numPr>
        <w:spacing w:line="360" w:lineRule="auto"/>
        <w:rPr>
          <w:rFonts w:ascii="Arial" w:hAnsi="Arial" w:cs="Arial"/>
          <w:sz w:val="32"/>
          <w:szCs w:val="32"/>
        </w:rPr>
      </w:pPr>
      <w:bookmarkStart w:id="16" w:name="_Toc343681803"/>
      <w:bookmarkStart w:id="17" w:name="_Toc364946981"/>
      <w:bookmarkStart w:id="18" w:name="_Toc365973767"/>
      <w:bookmarkStart w:id="19" w:name="_Toc278220935"/>
      <w:bookmarkEnd w:id="16"/>
      <w:r w:rsidRPr="00D449A4">
        <w:rPr>
          <w:rFonts w:ascii="Arial" w:hAnsi="Arial" w:cs="Arial"/>
          <w:sz w:val="32"/>
          <w:szCs w:val="32"/>
        </w:rPr>
        <w:t>S</w:t>
      </w:r>
      <w:r w:rsidR="00A53C3F" w:rsidRPr="00D449A4">
        <w:rPr>
          <w:rFonts w:ascii="Arial" w:hAnsi="Arial" w:cs="Arial"/>
          <w:sz w:val="32"/>
          <w:szCs w:val="32"/>
        </w:rPr>
        <w:t>ecurity</w:t>
      </w:r>
      <w:r w:rsidRPr="00D449A4">
        <w:rPr>
          <w:rFonts w:ascii="Arial" w:hAnsi="Arial" w:cs="Arial"/>
          <w:sz w:val="32"/>
          <w:szCs w:val="32"/>
        </w:rPr>
        <w:t xml:space="preserve"> </w:t>
      </w:r>
      <w:r w:rsidR="00857706" w:rsidRPr="00D449A4">
        <w:rPr>
          <w:rFonts w:ascii="Arial" w:hAnsi="Arial" w:cs="Arial"/>
          <w:sz w:val="32"/>
          <w:szCs w:val="32"/>
        </w:rPr>
        <w:t>Operations</w:t>
      </w:r>
      <w:r w:rsidR="00A53C3F" w:rsidRPr="00D449A4">
        <w:rPr>
          <w:rFonts w:ascii="Arial" w:hAnsi="Arial" w:cs="Arial"/>
          <w:sz w:val="32"/>
          <w:szCs w:val="32"/>
        </w:rPr>
        <w:t xml:space="preserve"> Center</w:t>
      </w:r>
      <w:bookmarkEnd w:id="17"/>
      <w:bookmarkEnd w:id="18"/>
    </w:p>
    <w:p w:rsidR="0034326B" w:rsidRPr="0034326B" w:rsidRDefault="0034326B" w:rsidP="001620FF">
      <w:pPr>
        <w:pStyle w:val="ListParagraph"/>
        <w:numPr>
          <w:ilvl w:val="0"/>
          <w:numId w:val="4"/>
        </w:numPr>
        <w:tabs>
          <w:tab w:val="left" w:pos="990"/>
          <w:tab w:val="left" w:pos="1170"/>
        </w:tabs>
        <w:spacing w:after="0" w:line="360" w:lineRule="auto"/>
        <w:contextualSpacing w:val="0"/>
        <w:rPr>
          <w:rStyle w:val="MahindraSubheadingChar"/>
          <w:rFonts w:ascii="Arial" w:eastAsia="Calibri" w:hAnsi="Arial" w:cs="Arial"/>
          <w:b w:val="0"/>
          <w:vanish/>
        </w:rPr>
      </w:pPr>
      <w:bookmarkStart w:id="20" w:name="_Toc365924371"/>
      <w:bookmarkStart w:id="21" w:name="_Toc365924635"/>
      <w:bookmarkStart w:id="22" w:name="_Toc365924708"/>
      <w:bookmarkStart w:id="23" w:name="_Toc365924736"/>
      <w:bookmarkStart w:id="24" w:name="_Toc365925010"/>
      <w:bookmarkStart w:id="25" w:name="_Toc365925044"/>
      <w:bookmarkStart w:id="26" w:name="_Toc365925153"/>
      <w:bookmarkStart w:id="27" w:name="_Toc365925181"/>
      <w:bookmarkStart w:id="28" w:name="_Toc365925293"/>
      <w:bookmarkStart w:id="29" w:name="_Toc365955938"/>
      <w:bookmarkStart w:id="30" w:name="_Toc365973768"/>
      <w:bookmarkEnd w:id="20"/>
      <w:bookmarkEnd w:id="21"/>
      <w:bookmarkEnd w:id="22"/>
      <w:bookmarkEnd w:id="23"/>
      <w:bookmarkEnd w:id="24"/>
      <w:bookmarkEnd w:id="25"/>
      <w:bookmarkEnd w:id="26"/>
      <w:bookmarkEnd w:id="27"/>
      <w:bookmarkEnd w:id="28"/>
      <w:bookmarkEnd w:id="29"/>
      <w:bookmarkEnd w:id="30"/>
    </w:p>
    <w:p w:rsidR="0034326B" w:rsidRPr="0034326B" w:rsidRDefault="0034326B" w:rsidP="001620FF">
      <w:pPr>
        <w:pStyle w:val="ListParagraph"/>
        <w:numPr>
          <w:ilvl w:val="0"/>
          <w:numId w:val="4"/>
        </w:numPr>
        <w:tabs>
          <w:tab w:val="left" w:pos="990"/>
          <w:tab w:val="left" w:pos="1170"/>
        </w:tabs>
        <w:spacing w:after="0" w:line="360" w:lineRule="auto"/>
        <w:contextualSpacing w:val="0"/>
        <w:rPr>
          <w:rStyle w:val="MahindraSubheadingChar"/>
          <w:rFonts w:ascii="Arial" w:eastAsia="Calibri" w:hAnsi="Arial" w:cs="Arial"/>
          <w:b w:val="0"/>
          <w:vanish/>
        </w:rPr>
      </w:pPr>
      <w:bookmarkStart w:id="31" w:name="_Toc365924372"/>
      <w:bookmarkStart w:id="32" w:name="_Toc365924636"/>
      <w:bookmarkStart w:id="33" w:name="_Toc365924709"/>
      <w:bookmarkStart w:id="34" w:name="_Toc365924737"/>
      <w:bookmarkStart w:id="35" w:name="_Toc365925011"/>
      <w:bookmarkStart w:id="36" w:name="_Toc365925045"/>
      <w:bookmarkStart w:id="37" w:name="_Toc365925154"/>
      <w:bookmarkStart w:id="38" w:name="_Toc365925182"/>
      <w:bookmarkStart w:id="39" w:name="_Toc365925294"/>
      <w:bookmarkStart w:id="40" w:name="_Toc365955939"/>
      <w:bookmarkStart w:id="41" w:name="_Toc365973769"/>
      <w:bookmarkEnd w:id="31"/>
      <w:bookmarkEnd w:id="32"/>
      <w:bookmarkEnd w:id="33"/>
      <w:bookmarkEnd w:id="34"/>
      <w:bookmarkEnd w:id="35"/>
      <w:bookmarkEnd w:id="36"/>
      <w:bookmarkEnd w:id="37"/>
      <w:bookmarkEnd w:id="38"/>
      <w:bookmarkEnd w:id="39"/>
      <w:bookmarkEnd w:id="40"/>
      <w:bookmarkEnd w:id="41"/>
    </w:p>
    <w:p w:rsidR="0034326B" w:rsidRPr="0034326B" w:rsidRDefault="0034326B" w:rsidP="001620FF">
      <w:pPr>
        <w:pStyle w:val="ListParagraph"/>
        <w:numPr>
          <w:ilvl w:val="0"/>
          <w:numId w:val="4"/>
        </w:numPr>
        <w:tabs>
          <w:tab w:val="left" w:pos="990"/>
          <w:tab w:val="left" w:pos="1170"/>
        </w:tabs>
        <w:spacing w:after="0" w:line="360" w:lineRule="auto"/>
        <w:contextualSpacing w:val="0"/>
        <w:rPr>
          <w:rStyle w:val="MahindraSubheadingChar"/>
          <w:rFonts w:ascii="Arial" w:eastAsia="Calibri" w:hAnsi="Arial" w:cs="Arial"/>
          <w:b w:val="0"/>
          <w:vanish/>
        </w:rPr>
      </w:pPr>
      <w:bookmarkStart w:id="42" w:name="_Toc365924373"/>
      <w:bookmarkStart w:id="43" w:name="_Toc365924637"/>
      <w:bookmarkStart w:id="44" w:name="_Toc365924710"/>
      <w:bookmarkStart w:id="45" w:name="_Toc365924738"/>
      <w:bookmarkStart w:id="46" w:name="_Toc365925012"/>
      <w:bookmarkStart w:id="47" w:name="_Toc365925046"/>
      <w:bookmarkStart w:id="48" w:name="_Toc365925155"/>
      <w:bookmarkStart w:id="49" w:name="_Toc365925183"/>
      <w:bookmarkStart w:id="50" w:name="_Toc365925295"/>
      <w:bookmarkStart w:id="51" w:name="_Toc365955940"/>
      <w:bookmarkStart w:id="52" w:name="_Toc365973770"/>
      <w:bookmarkEnd w:id="42"/>
      <w:bookmarkEnd w:id="43"/>
      <w:bookmarkEnd w:id="44"/>
      <w:bookmarkEnd w:id="45"/>
      <w:bookmarkEnd w:id="46"/>
      <w:bookmarkEnd w:id="47"/>
      <w:bookmarkEnd w:id="48"/>
      <w:bookmarkEnd w:id="49"/>
      <w:bookmarkEnd w:id="50"/>
      <w:bookmarkEnd w:id="51"/>
      <w:bookmarkEnd w:id="52"/>
    </w:p>
    <w:p w:rsidR="0034326B" w:rsidRPr="0034326B" w:rsidRDefault="0034326B" w:rsidP="001620FF">
      <w:pPr>
        <w:pStyle w:val="ListParagraph"/>
        <w:numPr>
          <w:ilvl w:val="0"/>
          <w:numId w:val="4"/>
        </w:numPr>
        <w:tabs>
          <w:tab w:val="left" w:pos="990"/>
          <w:tab w:val="left" w:pos="1170"/>
        </w:tabs>
        <w:spacing w:after="0" w:line="360" w:lineRule="auto"/>
        <w:contextualSpacing w:val="0"/>
        <w:rPr>
          <w:rStyle w:val="MahindraSubheadingChar"/>
          <w:rFonts w:ascii="Arial" w:eastAsia="Calibri" w:hAnsi="Arial" w:cs="Arial"/>
          <w:b w:val="0"/>
          <w:vanish/>
        </w:rPr>
      </w:pPr>
      <w:bookmarkStart w:id="53" w:name="_Toc365924374"/>
      <w:bookmarkStart w:id="54" w:name="_Toc365924638"/>
      <w:bookmarkStart w:id="55" w:name="_Toc365924711"/>
      <w:bookmarkStart w:id="56" w:name="_Toc365924739"/>
      <w:bookmarkStart w:id="57" w:name="_Toc365925013"/>
      <w:bookmarkStart w:id="58" w:name="_Toc365925047"/>
      <w:bookmarkStart w:id="59" w:name="_Toc365925156"/>
      <w:bookmarkStart w:id="60" w:name="_Toc365925184"/>
      <w:bookmarkStart w:id="61" w:name="_Toc365925296"/>
      <w:bookmarkStart w:id="62" w:name="_Toc365955941"/>
      <w:bookmarkStart w:id="63" w:name="_Toc365973771"/>
      <w:bookmarkEnd w:id="53"/>
      <w:bookmarkEnd w:id="54"/>
      <w:bookmarkEnd w:id="55"/>
      <w:bookmarkEnd w:id="56"/>
      <w:bookmarkEnd w:id="57"/>
      <w:bookmarkEnd w:id="58"/>
      <w:bookmarkEnd w:id="59"/>
      <w:bookmarkEnd w:id="60"/>
      <w:bookmarkEnd w:id="61"/>
      <w:bookmarkEnd w:id="62"/>
      <w:bookmarkEnd w:id="63"/>
    </w:p>
    <w:p w:rsidR="0034326B" w:rsidRPr="0034326B" w:rsidRDefault="0034326B" w:rsidP="001620FF">
      <w:pPr>
        <w:pStyle w:val="ListParagraph"/>
        <w:numPr>
          <w:ilvl w:val="0"/>
          <w:numId w:val="4"/>
        </w:numPr>
        <w:tabs>
          <w:tab w:val="left" w:pos="990"/>
          <w:tab w:val="left" w:pos="1170"/>
        </w:tabs>
        <w:spacing w:after="0" w:line="360" w:lineRule="auto"/>
        <w:contextualSpacing w:val="0"/>
        <w:rPr>
          <w:rStyle w:val="MahindraSubheadingChar"/>
          <w:rFonts w:ascii="Arial" w:eastAsia="Calibri" w:hAnsi="Arial" w:cs="Arial"/>
          <w:b w:val="0"/>
          <w:vanish/>
        </w:rPr>
      </w:pPr>
      <w:bookmarkStart w:id="64" w:name="_Toc365924375"/>
      <w:bookmarkStart w:id="65" w:name="_Toc365924639"/>
      <w:bookmarkStart w:id="66" w:name="_Toc365924712"/>
      <w:bookmarkStart w:id="67" w:name="_Toc365924740"/>
      <w:bookmarkStart w:id="68" w:name="_Toc365925014"/>
      <w:bookmarkStart w:id="69" w:name="_Toc365925048"/>
      <w:bookmarkStart w:id="70" w:name="_Toc365925157"/>
      <w:bookmarkStart w:id="71" w:name="_Toc365925185"/>
      <w:bookmarkStart w:id="72" w:name="_Toc365925297"/>
      <w:bookmarkStart w:id="73" w:name="_Toc365955942"/>
      <w:bookmarkStart w:id="74" w:name="_Toc365973772"/>
      <w:bookmarkEnd w:id="64"/>
      <w:bookmarkEnd w:id="65"/>
      <w:bookmarkEnd w:id="66"/>
      <w:bookmarkEnd w:id="67"/>
      <w:bookmarkEnd w:id="68"/>
      <w:bookmarkEnd w:id="69"/>
      <w:bookmarkEnd w:id="70"/>
      <w:bookmarkEnd w:id="71"/>
      <w:bookmarkEnd w:id="72"/>
      <w:bookmarkEnd w:id="73"/>
      <w:bookmarkEnd w:id="74"/>
    </w:p>
    <w:p w:rsidR="00C55808" w:rsidRPr="004405B4" w:rsidRDefault="00E62812" w:rsidP="001620FF">
      <w:pPr>
        <w:pStyle w:val="ListParagraph"/>
        <w:numPr>
          <w:ilvl w:val="1"/>
          <w:numId w:val="4"/>
        </w:numPr>
        <w:tabs>
          <w:tab w:val="left" w:pos="990"/>
          <w:tab w:val="left" w:pos="1170"/>
        </w:tabs>
        <w:spacing w:after="0" w:line="360" w:lineRule="auto"/>
        <w:contextualSpacing w:val="0"/>
        <w:rPr>
          <w:rStyle w:val="MahindraSubheadingChar"/>
          <w:rFonts w:ascii="Arial" w:hAnsi="Arial" w:cs="Arial"/>
        </w:rPr>
      </w:pPr>
      <w:bookmarkStart w:id="75" w:name="_Toc365973773"/>
      <w:r w:rsidRPr="004405B4">
        <w:rPr>
          <w:rStyle w:val="MahindraSubheadingChar"/>
          <w:rFonts w:ascii="Arial" w:hAnsi="Arial" w:cs="Arial"/>
        </w:rPr>
        <w:t>Introduction</w:t>
      </w:r>
      <w:bookmarkEnd w:id="75"/>
    </w:p>
    <w:p w:rsidR="0053762A" w:rsidRDefault="0053762A" w:rsidP="0053762A">
      <w:pPr>
        <w:spacing w:line="360" w:lineRule="auto"/>
        <w:ind w:left="450"/>
        <w:jc w:val="both"/>
        <w:rPr>
          <w:rFonts w:ascii="Microsoft Sans Serif" w:hAnsi="Microsoft Sans Serif" w:cs="Microsoft Sans Serif"/>
        </w:rPr>
      </w:pPr>
      <w:bookmarkStart w:id="76" w:name="_MON_1401486417"/>
      <w:bookmarkEnd w:id="76"/>
      <w:r>
        <w:rPr>
          <w:rFonts w:ascii="Microsoft Sans Serif" w:hAnsi="Microsoft Sans Serif" w:cs="Microsoft Sans Serif"/>
        </w:rPr>
        <w:t>This document describes the functions and activities performed by the Security Operations Center (SOC) for Airtel Money</w:t>
      </w:r>
      <w:r w:rsidR="006C2B93">
        <w:rPr>
          <w:rFonts w:ascii="Microsoft Sans Serif" w:hAnsi="Microsoft Sans Serif" w:cs="Microsoft Sans Serif"/>
        </w:rPr>
        <w:t xml:space="preserve">. </w:t>
      </w:r>
      <w:r>
        <w:rPr>
          <w:rFonts w:ascii="Microsoft Sans Serif" w:hAnsi="Microsoft Sans Serif" w:cs="Microsoft Sans Serif"/>
        </w:rPr>
        <w:t xml:space="preserve">SOC is part of the Infrastructure Managed Services provided by Tech Mahindra and focused on protection of </w:t>
      </w:r>
      <w:r w:rsidR="006C2B93">
        <w:rPr>
          <w:rFonts w:ascii="Microsoft Sans Serif" w:hAnsi="Microsoft Sans Serif" w:cs="Microsoft Sans Serif"/>
        </w:rPr>
        <w:t>information from</w:t>
      </w:r>
      <w:r>
        <w:rPr>
          <w:rFonts w:ascii="Microsoft Sans Serif" w:hAnsi="Microsoft Sans Serif" w:cs="Microsoft Sans Serif"/>
        </w:rPr>
        <w:t xml:space="preserve"> internal and external threats.</w:t>
      </w:r>
    </w:p>
    <w:p w:rsidR="0053762A" w:rsidRDefault="0053762A" w:rsidP="0053762A">
      <w:pPr>
        <w:spacing w:line="360" w:lineRule="auto"/>
        <w:ind w:left="450"/>
        <w:jc w:val="both"/>
        <w:rPr>
          <w:rFonts w:ascii="Microsoft Sans Serif" w:hAnsi="Microsoft Sans Serif" w:cs="Microsoft Sans Serif"/>
        </w:rPr>
      </w:pPr>
      <w:r>
        <w:rPr>
          <w:rFonts w:ascii="Microsoft Sans Serif" w:hAnsi="Microsoft Sans Serif" w:cs="Microsoft Sans Serif"/>
        </w:rPr>
        <w:t xml:space="preserve">Around-the-clock vigil maintained by SOC is expected to bring in Risk intelligence by continuous monitoring which will enable Airtel to maintain an alert security posture and </w:t>
      </w:r>
      <w:r>
        <w:rPr>
          <w:rFonts w:ascii="Microsoft Sans Serif" w:hAnsi="Microsoft Sans Serif" w:cs="Microsoft Sans Serif"/>
        </w:rPr>
        <w:lastRenderedPageBreak/>
        <w:t xml:space="preserve">adopt a proactive approach to security management, so that its </w:t>
      </w:r>
      <w:r w:rsidR="006C2B93">
        <w:rPr>
          <w:rFonts w:ascii="Microsoft Sans Serif" w:hAnsi="Microsoft Sans Serif" w:cs="Microsoft Sans Serif"/>
        </w:rPr>
        <w:t>application estate</w:t>
      </w:r>
      <w:r>
        <w:rPr>
          <w:rFonts w:ascii="Microsoft Sans Serif" w:hAnsi="Microsoft Sans Serif" w:cs="Microsoft Sans Serif"/>
        </w:rPr>
        <w:t xml:space="preserve"> </w:t>
      </w:r>
      <w:r w:rsidR="006C2B93">
        <w:rPr>
          <w:rFonts w:ascii="Microsoft Sans Serif" w:hAnsi="Microsoft Sans Serif" w:cs="Microsoft Sans Serif"/>
        </w:rPr>
        <w:t>is adequately</w:t>
      </w:r>
      <w:r>
        <w:rPr>
          <w:rFonts w:ascii="Microsoft Sans Serif" w:hAnsi="Microsoft Sans Serif" w:cs="Microsoft Sans Serif"/>
        </w:rPr>
        <w:t xml:space="preserve"> protected from risk exposure.  </w:t>
      </w:r>
    </w:p>
    <w:p w:rsidR="0053762A" w:rsidRDefault="0053762A" w:rsidP="0053762A">
      <w:pPr>
        <w:spacing w:line="360" w:lineRule="auto"/>
        <w:ind w:left="450"/>
        <w:jc w:val="both"/>
        <w:rPr>
          <w:rFonts w:ascii="Microsoft Sans Serif" w:hAnsi="Microsoft Sans Serif" w:cs="Microsoft Sans Serif"/>
        </w:rPr>
      </w:pPr>
      <w:r>
        <w:rPr>
          <w:rFonts w:ascii="Microsoft Sans Serif" w:hAnsi="Microsoft Sans Serif" w:cs="Microsoft Sans Serif"/>
        </w:rPr>
        <w:t>From the standpoint of incident management, the SOC will play a pivotal role by providing early warning and alerts to respective infrastructure and application teams on malicious traffic and suspicious activities so that they are able to respond effectively and prevent security breaches.  In the event of policy violation or security breach the SOC will facilitate incident response and mitigation process in order to maintain continuity of operations and mission critical services like Airtel Money</w:t>
      </w:r>
    </w:p>
    <w:p w:rsidR="0053762A" w:rsidRDefault="0053762A" w:rsidP="0053762A">
      <w:pPr>
        <w:spacing w:line="360" w:lineRule="auto"/>
        <w:ind w:left="450"/>
        <w:jc w:val="both"/>
        <w:rPr>
          <w:rFonts w:ascii="Microsoft Sans Serif" w:hAnsi="Microsoft Sans Serif" w:cs="Microsoft Sans Serif"/>
          <w:sz w:val="8"/>
        </w:rPr>
      </w:pPr>
      <w:r>
        <w:rPr>
          <w:rFonts w:ascii="Microsoft Sans Serif" w:hAnsi="Microsoft Sans Serif" w:cs="Microsoft Sans Serif"/>
        </w:rPr>
        <w:t xml:space="preserve">The heart of the Security operations center is the Security Information and Event Management solution HP ArcSight which aggregates logs from IT Infrastructure devices and correlates events to identify events which could pose Security Risk to </w:t>
      </w:r>
      <w:r w:rsidR="006C2B93">
        <w:rPr>
          <w:rFonts w:ascii="Microsoft Sans Serif" w:hAnsi="Microsoft Sans Serif" w:cs="Microsoft Sans Serif"/>
        </w:rPr>
        <w:t xml:space="preserve">Airtel Money. </w:t>
      </w:r>
    </w:p>
    <w:p w:rsidR="006C2B93" w:rsidRPr="004405B4" w:rsidRDefault="0032641E" w:rsidP="001620FF">
      <w:pPr>
        <w:pStyle w:val="ListParagraph"/>
        <w:numPr>
          <w:ilvl w:val="1"/>
          <w:numId w:val="4"/>
        </w:numPr>
        <w:tabs>
          <w:tab w:val="left" w:pos="990"/>
          <w:tab w:val="left" w:pos="1170"/>
        </w:tabs>
        <w:spacing w:after="0" w:line="360" w:lineRule="auto"/>
        <w:contextualSpacing w:val="0"/>
        <w:rPr>
          <w:rStyle w:val="MahindraSubheadingChar"/>
          <w:rFonts w:ascii="Arial" w:hAnsi="Arial" w:cs="Arial"/>
        </w:rPr>
      </w:pPr>
      <w:bookmarkStart w:id="77" w:name="_Toc365973774"/>
      <w:r w:rsidRPr="004405B4">
        <w:rPr>
          <w:rStyle w:val="MahindraSubheadingChar"/>
          <w:rFonts w:ascii="Arial" w:hAnsi="Arial" w:cs="Arial"/>
        </w:rPr>
        <w:t>Key objectives of the Security Operations C</w:t>
      </w:r>
      <w:r w:rsidR="006C2B93" w:rsidRPr="004405B4">
        <w:rPr>
          <w:rStyle w:val="MahindraSubheadingChar"/>
          <w:rFonts w:ascii="Arial" w:hAnsi="Arial" w:cs="Arial"/>
        </w:rPr>
        <w:t>enter</w:t>
      </w:r>
      <w:bookmarkEnd w:id="77"/>
    </w:p>
    <w:p w:rsidR="006C2B93" w:rsidRPr="00E62812" w:rsidRDefault="006C2B93" w:rsidP="001620FF">
      <w:pPr>
        <w:numPr>
          <w:ilvl w:val="0"/>
          <w:numId w:val="8"/>
        </w:numPr>
        <w:jc w:val="both"/>
        <w:rPr>
          <w:rFonts w:ascii="Microsoft Sans Serif" w:hAnsi="Microsoft Sans Serif" w:cs="Microsoft Sans Serif"/>
          <w:lang w:val="en-IN"/>
        </w:rPr>
      </w:pPr>
      <w:r w:rsidRPr="00E62812">
        <w:rPr>
          <w:rFonts w:ascii="Microsoft Sans Serif" w:hAnsi="Microsoft Sans Serif" w:cs="Microsoft Sans Serif"/>
          <w:lang w:val="en-IN"/>
        </w:rPr>
        <w:t>Around-the-clock monitoring of Security events and provide in-depth information security expertise.</w:t>
      </w:r>
    </w:p>
    <w:p w:rsidR="006C2B93" w:rsidRPr="00E62812" w:rsidRDefault="006C2B93" w:rsidP="001620FF">
      <w:pPr>
        <w:numPr>
          <w:ilvl w:val="0"/>
          <w:numId w:val="8"/>
        </w:numPr>
        <w:jc w:val="both"/>
        <w:rPr>
          <w:rFonts w:ascii="Microsoft Sans Serif" w:hAnsi="Microsoft Sans Serif" w:cs="Microsoft Sans Serif"/>
          <w:lang w:val="en-IN"/>
        </w:rPr>
      </w:pPr>
      <w:r w:rsidRPr="00E62812">
        <w:rPr>
          <w:rFonts w:ascii="Microsoft Sans Serif" w:hAnsi="Microsoft Sans Serif" w:cs="Microsoft Sans Serif"/>
          <w:lang w:val="en-IN"/>
        </w:rPr>
        <w:t>Vigil over the IT infrastructure using ArcSight SIEM tool to identify suspicious or abusive events.</w:t>
      </w:r>
    </w:p>
    <w:p w:rsidR="006C2B93" w:rsidRPr="00E62812" w:rsidRDefault="006C2B93" w:rsidP="001620FF">
      <w:pPr>
        <w:numPr>
          <w:ilvl w:val="0"/>
          <w:numId w:val="8"/>
        </w:numPr>
        <w:jc w:val="both"/>
        <w:rPr>
          <w:rFonts w:ascii="Microsoft Sans Serif" w:hAnsi="Microsoft Sans Serif" w:cs="Microsoft Sans Serif"/>
          <w:lang w:val="en-IN"/>
        </w:rPr>
      </w:pPr>
      <w:r w:rsidRPr="00E62812">
        <w:rPr>
          <w:rFonts w:ascii="Microsoft Sans Serif" w:hAnsi="Microsoft Sans Serif" w:cs="Microsoft Sans Serif"/>
          <w:lang w:val="en-IN"/>
        </w:rPr>
        <w:t>Alert the IT team to suspicious or abusive events qualified as security incidents</w:t>
      </w:r>
    </w:p>
    <w:p w:rsidR="006C2B93" w:rsidRPr="00E62812" w:rsidRDefault="006C2B93" w:rsidP="001620FF">
      <w:pPr>
        <w:numPr>
          <w:ilvl w:val="0"/>
          <w:numId w:val="8"/>
        </w:numPr>
        <w:jc w:val="both"/>
        <w:rPr>
          <w:rFonts w:ascii="Microsoft Sans Serif" w:hAnsi="Microsoft Sans Serif" w:cs="Microsoft Sans Serif"/>
          <w:lang w:val="en-IN"/>
        </w:rPr>
      </w:pPr>
      <w:r w:rsidRPr="00E62812">
        <w:rPr>
          <w:rFonts w:ascii="Microsoft Sans Serif" w:hAnsi="Microsoft Sans Serif" w:cs="Microsoft Sans Serif"/>
          <w:lang w:val="en-IN"/>
        </w:rPr>
        <w:t>Respond to security incidents with the respective infrastructure team to ensure satisfactory mitigation.</w:t>
      </w:r>
    </w:p>
    <w:p w:rsidR="006C2B93" w:rsidRPr="00E62812" w:rsidRDefault="006C2B93" w:rsidP="001620FF">
      <w:pPr>
        <w:numPr>
          <w:ilvl w:val="0"/>
          <w:numId w:val="8"/>
        </w:numPr>
        <w:jc w:val="both"/>
        <w:rPr>
          <w:rFonts w:ascii="Microsoft Sans Serif" w:hAnsi="Microsoft Sans Serif" w:cs="Microsoft Sans Serif"/>
          <w:lang w:val="en-IN"/>
        </w:rPr>
      </w:pPr>
      <w:r w:rsidRPr="00E62812">
        <w:rPr>
          <w:rFonts w:ascii="Microsoft Sans Serif" w:hAnsi="Microsoft Sans Serif" w:cs="Microsoft Sans Serif"/>
          <w:lang w:val="en-IN"/>
        </w:rPr>
        <w:t>Periodic vulnerability scanning of servers and application to ensure that systems remain adequately patched and protected from web based threats</w:t>
      </w:r>
    </w:p>
    <w:p w:rsidR="006C2B93" w:rsidRPr="00E62812" w:rsidRDefault="006C2B93" w:rsidP="001620FF">
      <w:pPr>
        <w:numPr>
          <w:ilvl w:val="0"/>
          <w:numId w:val="8"/>
        </w:numPr>
        <w:jc w:val="both"/>
        <w:rPr>
          <w:rFonts w:ascii="Microsoft Sans Serif" w:hAnsi="Microsoft Sans Serif" w:cs="Microsoft Sans Serif"/>
          <w:lang w:val="en-IN"/>
        </w:rPr>
      </w:pPr>
      <w:r w:rsidRPr="00E62812">
        <w:rPr>
          <w:rFonts w:ascii="Microsoft Sans Serif" w:hAnsi="Microsoft Sans Serif" w:cs="Microsoft Sans Serif"/>
          <w:lang w:val="en-IN"/>
        </w:rPr>
        <w:t>Provide assurance to all stakeholders and Sr. Management on the security posture through reports.</w:t>
      </w:r>
    </w:p>
    <w:p w:rsidR="0032641E" w:rsidRPr="004405B4" w:rsidRDefault="0032641E" w:rsidP="001620FF">
      <w:pPr>
        <w:pStyle w:val="ListParagraph"/>
        <w:numPr>
          <w:ilvl w:val="1"/>
          <w:numId w:val="4"/>
        </w:numPr>
        <w:tabs>
          <w:tab w:val="left" w:pos="990"/>
          <w:tab w:val="left" w:pos="1170"/>
        </w:tabs>
        <w:spacing w:after="0" w:line="360" w:lineRule="auto"/>
        <w:contextualSpacing w:val="0"/>
        <w:rPr>
          <w:rStyle w:val="MahindraSubheadingChar"/>
          <w:rFonts w:ascii="Arial" w:hAnsi="Arial" w:cs="Arial"/>
        </w:rPr>
      </w:pPr>
      <w:bookmarkStart w:id="78" w:name="_Toc365973775"/>
      <w:r w:rsidRPr="004405B4">
        <w:rPr>
          <w:rStyle w:val="MahindraSubheadingChar"/>
          <w:rFonts w:ascii="Arial" w:hAnsi="Arial" w:cs="Arial"/>
        </w:rPr>
        <w:lastRenderedPageBreak/>
        <w:t>Key activities of the Security Operations Center</w:t>
      </w:r>
      <w:bookmarkEnd w:id="78"/>
      <w:r w:rsidRPr="004405B4">
        <w:rPr>
          <w:rStyle w:val="MahindraSubheadingChar"/>
          <w:rFonts w:ascii="Arial" w:hAnsi="Arial" w:cs="Arial"/>
        </w:rPr>
        <w:t xml:space="preserve"> </w:t>
      </w:r>
    </w:p>
    <w:p w:rsidR="00BB0B81" w:rsidRPr="00666EA1" w:rsidRDefault="00D449A4" w:rsidP="00D449A4">
      <w:pPr>
        <w:ind w:left="360"/>
        <w:jc w:val="center"/>
        <w:rPr>
          <w:rFonts w:ascii="Arial" w:eastAsia="Times New Roman" w:hAnsi="Arial" w:cs="Arial"/>
        </w:rPr>
      </w:pPr>
      <w:r w:rsidRPr="00666EA1">
        <w:rPr>
          <w:rFonts w:ascii="Arial" w:hAnsi="Arial" w:cs="Arial"/>
          <w:noProof/>
          <w:lang w:val="en-IN" w:eastAsia="en-IN"/>
        </w:rPr>
        <w:drawing>
          <wp:inline distT="0" distB="0" distL="0" distR="0">
            <wp:extent cx="5262113" cy="3528204"/>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5262113" cy="3528204"/>
                    </a:xfrm>
                    <a:prstGeom prst="rect">
                      <a:avLst/>
                    </a:prstGeom>
                  </pic:spPr>
                </pic:pic>
              </a:graphicData>
            </a:graphic>
          </wp:inline>
        </w:drawing>
      </w:r>
    </w:p>
    <w:p w:rsidR="00BB0B81" w:rsidRPr="00E62812" w:rsidRDefault="0032641E" w:rsidP="001620FF">
      <w:pPr>
        <w:pStyle w:val="ListParagraph"/>
        <w:numPr>
          <w:ilvl w:val="2"/>
          <w:numId w:val="4"/>
        </w:numPr>
        <w:tabs>
          <w:tab w:val="left" w:pos="990"/>
          <w:tab w:val="left" w:pos="1170"/>
        </w:tabs>
        <w:rPr>
          <w:rFonts w:ascii="Arial" w:hAnsi="Arial" w:cs="Arial"/>
          <w:color w:val="E31837" w:themeColor="background2"/>
          <w:sz w:val="24"/>
        </w:rPr>
      </w:pPr>
      <w:bookmarkStart w:id="79" w:name="_Toc365973776"/>
      <w:r w:rsidRPr="00E62812">
        <w:rPr>
          <w:rFonts w:ascii="Arial" w:hAnsi="Arial" w:cs="Arial"/>
          <w:color w:val="E31837" w:themeColor="background2"/>
          <w:sz w:val="24"/>
        </w:rPr>
        <w:t>Monitoring</w:t>
      </w:r>
      <w:bookmarkEnd w:id="79"/>
      <w:r w:rsidRPr="00E62812">
        <w:rPr>
          <w:rFonts w:ascii="Arial" w:hAnsi="Arial" w:cs="Arial"/>
          <w:color w:val="E31837" w:themeColor="background2"/>
          <w:sz w:val="24"/>
        </w:rPr>
        <w:t xml:space="preserve"> </w:t>
      </w:r>
    </w:p>
    <w:p w:rsidR="0032641E" w:rsidRPr="0032641E" w:rsidRDefault="0032641E" w:rsidP="001620FF">
      <w:pPr>
        <w:numPr>
          <w:ilvl w:val="0"/>
          <w:numId w:val="8"/>
        </w:numPr>
        <w:jc w:val="both"/>
        <w:rPr>
          <w:rFonts w:ascii="Microsoft Sans Serif" w:hAnsi="Microsoft Sans Serif" w:cs="Microsoft Sans Serif"/>
        </w:rPr>
      </w:pPr>
      <w:r w:rsidRPr="0032641E">
        <w:rPr>
          <w:rFonts w:ascii="Microsoft Sans Serif" w:hAnsi="Microsoft Sans Serif" w:cs="Microsoft Sans Serif"/>
          <w:lang w:val="en-IN"/>
        </w:rPr>
        <w:t>Maintain a 24x 7 vigil for events from all Network, Systems, and Application and Security devices in scope of the operations</w:t>
      </w:r>
    </w:p>
    <w:p w:rsidR="0032641E" w:rsidRPr="0032641E" w:rsidRDefault="0032641E" w:rsidP="001620FF">
      <w:pPr>
        <w:numPr>
          <w:ilvl w:val="0"/>
          <w:numId w:val="8"/>
        </w:numPr>
        <w:jc w:val="both"/>
        <w:rPr>
          <w:rFonts w:ascii="Microsoft Sans Serif" w:hAnsi="Microsoft Sans Serif" w:cs="Microsoft Sans Serif"/>
        </w:rPr>
      </w:pPr>
      <w:r w:rsidRPr="0032641E">
        <w:rPr>
          <w:rFonts w:ascii="Microsoft Sans Serif" w:hAnsi="Microsoft Sans Serif" w:cs="Microsoft Sans Serif"/>
          <w:lang w:val="en-IN"/>
        </w:rPr>
        <w:t xml:space="preserve">Provide information in the form of alerts to infrastructure and application teams in the event of suspicious activity and/or traffic. </w:t>
      </w:r>
    </w:p>
    <w:p w:rsidR="0032641E" w:rsidRPr="0032641E" w:rsidRDefault="0032641E" w:rsidP="001620FF">
      <w:pPr>
        <w:numPr>
          <w:ilvl w:val="0"/>
          <w:numId w:val="8"/>
        </w:numPr>
        <w:jc w:val="both"/>
        <w:rPr>
          <w:rFonts w:ascii="Microsoft Sans Serif" w:hAnsi="Microsoft Sans Serif" w:cs="Microsoft Sans Serif"/>
          <w:lang w:val="en-IN"/>
        </w:rPr>
      </w:pPr>
      <w:r w:rsidRPr="0032641E">
        <w:rPr>
          <w:rFonts w:ascii="Microsoft Sans Serif" w:hAnsi="Microsoft Sans Serif" w:cs="Microsoft Sans Serif"/>
          <w:lang w:val="en-IN"/>
        </w:rPr>
        <w:t xml:space="preserve">Analysis of alerts to ensure removal of false positives. Raise incident ticket in the Service Desk Tool to ensure relevant teams are enabled to respond to security incidents promptly. </w:t>
      </w:r>
    </w:p>
    <w:p w:rsidR="0032641E" w:rsidRPr="0032641E" w:rsidRDefault="0032641E" w:rsidP="001620FF">
      <w:pPr>
        <w:numPr>
          <w:ilvl w:val="0"/>
          <w:numId w:val="8"/>
        </w:numPr>
        <w:jc w:val="both"/>
        <w:rPr>
          <w:rFonts w:ascii="Microsoft Sans Serif" w:hAnsi="Microsoft Sans Serif" w:cs="Microsoft Sans Serif"/>
          <w:lang w:val="en-IN"/>
        </w:rPr>
      </w:pPr>
      <w:r w:rsidRPr="0032641E">
        <w:rPr>
          <w:rFonts w:ascii="Microsoft Sans Serif" w:hAnsi="Microsoft Sans Serif" w:cs="Microsoft Sans Serif"/>
          <w:lang w:val="en-IN"/>
        </w:rPr>
        <w:t xml:space="preserve">Provide daily incident summary with detailed analysis for each ticket which is raised in the service desk tool. </w:t>
      </w:r>
    </w:p>
    <w:p w:rsidR="0032641E" w:rsidRPr="0032641E" w:rsidRDefault="0032641E" w:rsidP="001620FF">
      <w:pPr>
        <w:numPr>
          <w:ilvl w:val="0"/>
          <w:numId w:val="8"/>
        </w:numPr>
        <w:jc w:val="both"/>
        <w:rPr>
          <w:rFonts w:ascii="Microsoft Sans Serif" w:hAnsi="Microsoft Sans Serif" w:cs="Microsoft Sans Serif"/>
        </w:rPr>
      </w:pPr>
      <w:r w:rsidRPr="0032641E">
        <w:rPr>
          <w:rFonts w:ascii="Microsoft Sans Serif" w:hAnsi="Microsoft Sans Serif" w:cs="Microsoft Sans Serif"/>
          <w:lang w:val="en-IN"/>
        </w:rPr>
        <w:t>Identify mitigation measures for incidents and work with respective infrastructure teams to ensure satisfactory mitigation.</w:t>
      </w:r>
    </w:p>
    <w:p w:rsidR="0032641E" w:rsidRPr="0032641E" w:rsidRDefault="0032641E" w:rsidP="001620FF">
      <w:pPr>
        <w:numPr>
          <w:ilvl w:val="0"/>
          <w:numId w:val="8"/>
        </w:numPr>
        <w:jc w:val="both"/>
        <w:rPr>
          <w:rFonts w:ascii="Microsoft Sans Serif" w:hAnsi="Microsoft Sans Serif" w:cs="Microsoft Sans Serif"/>
        </w:rPr>
      </w:pPr>
      <w:r w:rsidRPr="0032641E">
        <w:rPr>
          <w:rFonts w:ascii="Microsoft Sans Serif" w:hAnsi="Microsoft Sans Serif" w:cs="Microsoft Sans Serif"/>
          <w:lang w:val="en-IN"/>
        </w:rPr>
        <w:t>Integration of devices</w:t>
      </w:r>
      <w:r w:rsidRPr="0032641E">
        <w:rPr>
          <w:rFonts w:ascii="Microsoft Sans Serif" w:hAnsi="Microsoft Sans Serif" w:cs="Microsoft Sans Serif"/>
        </w:rPr>
        <w:t xml:space="preserve"> </w:t>
      </w:r>
      <w:r w:rsidRPr="0032641E">
        <w:rPr>
          <w:rFonts w:ascii="Microsoft Sans Serif" w:hAnsi="Microsoft Sans Serif" w:cs="Microsoft Sans Serif"/>
          <w:lang w:val="en-IN"/>
        </w:rPr>
        <w:t>with ArcSight Express SIEM as and when required (Configuration, administration and fine tuning of ArcSight Express SIEM</w:t>
      </w:r>
      <w:r>
        <w:rPr>
          <w:rFonts w:ascii="Microsoft Sans Serif" w:hAnsi="Microsoft Sans Serif" w:cs="Microsoft Sans Serif"/>
          <w:lang w:val="en-IN"/>
        </w:rPr>
        <w:t>)</w:t>
      </w:r>
      <w:r w:rsidRPr="0032641E">
        <w:rPr>
          <w:rFonts w:ascii="Microsoft Sans Serif" w:hAnsi="Microsoft Sans Serif" w:cs="Microsoft Sans Serif"/>
          <w:lang w:val="en-IN"/>
        </w:rPr>
        <w:t xml:space="preserve"> </w:t>
      </w:r>
    </w:p>
    <w:p w:rsidR="0032641E" w:rsidRPr="0032641E" w:rsidRDefault="0032641E" w:rsidP="001620FF">
      <w:pPr>
        <w:numPr>
          <w:ilvl w:val="0"/>
          <w:numId w:val="8"/>
        </w:numPr>
        <w:jc w:val="both"/>
        <w:rPr>
          <w:rFonts w:ascii="Microsoft Sans Serif" w:hAnsi="Microsoft Sans Serif" w:cs="Microsoft Sans Serif"/>
        </w:rPr>
      </w:pPr>
      <w:r w:rsidRPr="0032641E">
        <w:rPr>
          <w:rFonts w:ascii="Microsoft Sans Serif" w:hAnsi="Microsoft Sans Serif" w:cs="Microsoft Sans Serif"/>
          <w:lang w:val="en-IN"/>
        </w:rPr>
        <w:t xml:space="preserve">Development of customized and advances correlation rules to monitor attacks and suspicious activities </w:t>
      </w:r>
    </w:p>
    <w:p w:rsidR="0032641E" w:rsidRPr="0032641E" w:rsidRDefault="0032641E" w:rsidP="001620FF">
      <w:pPr>
        <w:numPr>
          <w:ilvl w:val="0"/>
          <w:numId w:val="8"/>
        </w:numPr>
        <w:jc w:val="both"/>
        <w:rPr>
          <w:rFonts w:ascii="Microsoft Sans Serif" w:hAnsi="Microsoft Sans Serif" w:cs="Microsoft Sans Serif"/>
        </w:rPr>
      </w:pPr>
      <w:r w:rsidRPr="0032641E">
        <w:rPr>
          <w:rFonts w:ascii="Microsoft Sans Serif" w:hAnsi="Microsoft Sans Serif" w:cs="Microsoft Sans Serif"/>
        </w:rPr>
        <w:t xml:space="preserve">Ongoing </w:t>
      </w:r>
      <w:r w:rsidRPr="0032641E">
        <w:rPr>
          <w:rFonts w:ascii="Microsoft Sans Serif" w:hAnsi="Microsoft Sans Serif" w:cs="Microsoft Sans Serif"/>
          <w:lang w:val="en-IN"/>
        </w:rPr>
        <w:t xml:space="preserve"> optimization of correlation rules to minimize instances of  false positives</w:t>
      </w:r>
    </w:p>
    <w:p w:rsidR="0032641E" w:rsidRPr="0032641E" w:rsidRDefault="0032641E" w:rsidP="001620FF">
      <w:pPr>
        <w:numPr>
          <w:ilvl w:val="0"/>
          <w:numId w:val="8"/>
        </w:numPr>
        <w:jc w:val="both"/>
        <w:rPr>
          <w:rFonts w:ascii="Microsoft Sans Serif" w:hAnsi="Microsoft Sans Serif" w:cs="Microsoft Sans Serif"/>
          <w:color w:val="FF0000"/>
        </w:rPr>
      </w:pPr>
      <w:r w:rsidRPr="0032641E">
        <w:rPr>
          <w:rFonts w:ascii="Microsoft Sans Serif" w:hAnsi="Microsoft Sans Serif" w:cs="Microsoft Sans Serif"/>
          <w:lang w:val="en-IN"/>
        </w:rPr>
        <w:lastRenderedPageBreak/>
        <w:t>Provide assurance to all stakeholders and Sr. Management on the security posture through regular reporting and dashboards. Reports will be provided on daily weekly and month</w:t>
      </w:r>
      <w:r>
        <w:rPr>
          <w:rFonts w:ascii="Microsoft Sans Serif" w:hAnsi="Microsoft Sans Serif" w:cs="Microsoft Sans Serif"/>
          <w:lang w:val="en-IN"/>
        </w:rPr>
        <w:t xml:space="preserve">ly basis. Indicative list of reports which need to be generated are provided in section </w:t>
      </w:r>
    </w:p>
    <w:p w:rsidR="0032641E" w:rsidRPr="0032641E" w:rsidRDefault="0032641E" w:rsidP="001620FF">
      <w:pPr>
        <w:numPr>
          <w:ilvl w:val="0"/>
          <w:numId w:val="8"/>
        </w:numPr>
        <w:jc w:val="both"/>
        <w:rPr>
          <w:rFonts w:ascii="Microsoft Sans Serif" w:hAnsi="Microsoft Sans Serif" w:cs="Microsoft Sans Serif"/>
        </w:rPr>
      </w:pPr>
      <w:r w:rsidRPr="0032641E">
        <w:rPr>
          <w:rFonts w:ascii="Microsoft Sans Serif" w:hAnsi="Microsoft Sans Serif" w:cs="Microsoft Sans Serif"/>
          <w:lang w:val="en-IN"/>
        </w:rPr>
        <w:t xml:space="preserve">Perform vulnerability scanning as per schedule basis for </w:t>
      </w:r>
      <w:r w:rsidRPr="0032641E">
        <w:rPr>
          <w:rFonts w:ascii="Microsoft Sans Serif" w:hAnsi="Microsoft Sans Serif" w:cs="Microsoft Sans Serif"/>
        </w:rPr>
        <w:t xml:space="preserve">in scope </w:t>
      </w:r>
      <w:r w:rsidRPr="0032641E">
        <w:rPr>
          <w:rFonts w:ascii="Microsoft Sans Serif" w:hAnsi="Microsoft Sans Serif" w:cs="Microsoft Sans Serif"/>
          <w:lang w:val="en-IN"/>
        </w:rPr>
        <w:t xml:space="preserve">critical systems and devices in scope using </w:t>
      </w:r>
      <w:r>
        <w:rPr>
          <w:rFonts w:ascii="Microsoft Sans Serif" w:hAnsi="Microsoft Sans Serif" w:cs="Microsoft Sans Serif"/>
          <w:lang w:val="en-IN"/>
        </w:rPr>
        <w:t>Nessus</w:t>
      </w:r>
      <w:r w:rsidRPr="0032641E">
        <w:rPr>
          <w:rFonts w:ascii="Microsoft Sans Serif" w:hAnsi="Microsoft Sans Serif" w:cs="Microsoft Sans Serif"/>
          <w:lang w:val="en-IN"/>
        </w:rPr>
        <w:t xml:space="preserve">. Eliminate false positives and send reports to relevant IT teams for patching vulnerabilities </w:t>
      </w:r>
      <w:r w:rsidRPr="0032641E">
        <w:rPr>
          <w:rFonts w:ascii="Microsoft Sans Serif" w:hAnsi="Microsoft Sans Serif" w:cs="Microsoft Sans Serif"/>
        </w:rPr>
        <w:t xml:space="preserve"> </w:t>
      </w:r>
    </w:p>
    <w:p w:rsidR="0032641E" w:rsidRPr="0032641E" w:rsidRDefault="0032641E" w:rsidP="001620FF">
      <w:pPr>
        <w:numPr>
          <w:ilvl w:val="0"/>
          <w:numId w:val="8"/>
        </w:numPr>
        <w:jc w:val="both"/>
        <w:rPr>
          <w:rFonts w:ascii="Microsoft Sans Serif" w:hAnsi="Microsoft Sans Serif" w:cs="Microsoft Sans Serif"/>
        </w:rPr>
      </w:pPr>
      <w:r w:rsidRPr="0032641E">
        <w:rPr>
          <w:rFonts w:ascii="Microsoft Sans Serif" w:hAnsi="Microsoft Sans Serif" w:cs="Microsoft Sans Serif"/>
          <w:lang w:val="en-IN"/>
        </w:rPr>
        <w:t xml:space="preserve">Generation of vulnerability advisories on a periodic basis to provide early warning information and adopt a preventive and proactive stance to security. Work with relevant IT teams to patch vulnerabilities wherever possible. </w:t>
      </w:r>
    </w:p>
    <w:p w:rsidR="0032641E" w:rsidRPr="0032641E" w:rsidRDefault="0032641E" w:rsidP="0032641E">
      <w:pPr>
        <w:ind w:left="1080"/>
        <w:rPr>
          <w:rFonts w:ascii="Microsoft Sans Serif" w:hAnsi="Microsoft Sans Serif" w:cs="Microsoft Sans Serif"/>
        </w:rPr>
      </w:pPr>
      <w:r w:rsidRPr="0032641E">
        <w:rPr>
          <w:rFonts w:ascii="Microsoft Sans Serif" w:hAnsi="Microsoft Sans Serif" w:cs="Microsoft Sans Serif"/>
          <w:lang w:val="en-IN"/>
        </w:rPr>
        <w:t xml:space="preserve">In the current setup qualification of reported vulnerabilities cannot be done as sand box environment </w:t>
      </w:r>
      <w:r>
        <w:rPr>
          <w:rFonts w:ascii="Microsoft Sans Serif" w:hAnsi="Microsoft Sans Serif" w:cs="Microsoft Sans Serif"/>
          <w:lang w:val="en-IN"/>
        </w:rPr>
        <w:t>for testing is not available</w:t>
      </w:r>
      <w:r w:rsidRPr="0032641E">
        <w:rPr>
          <w:rFonts w:ascii="Microsoft Sans Serif" w:hAnsi="Microsoft Sans Serif" w:cs="Microsoft Sans Serif"/>
          <w:lang w:val="en-IN"/>
        </w:rPr>
        <w:t xml:space="preserve">  </w:t>
      </w:r>
    </w:p>
    <w:p w:rsidR="0032641E" w:rsidRPr="0032641E" w:rsidRDefault="0032641E" w:rsidP="001620FF">
      <w:pPr>
        <w:numPr>
          <w:ilvl w:val="0"/>
          <w:numId w:val="8"/>
        </w:numPr>
        <w:jc w:val="both"/>
        <w:rPr>
          <w:rFonts w:ascii="Microsoft Sans Serif" w:hAnsi="Microsoft Sans Serif" w:cs="Microsoft Sans Serif"/>
          <w:lang w:val="en-IN"/>
        </w:rPr>
      </w:pPr>
      <w:r w:rsidRPr="0032641E">
        <w:rPr>
          <w:rFonts w:ascii="Microsoft Sans Serif" w:hAnsi="Microsoft Sans Serif" w:cs="Microsoft Sans Serif"/>
          <w:lang w:val="en-IN"/>
        </w:rPr>
        <w:t xml:space="preserve">The functions of the </w:t>
      </w:r>
      <w:r w:rsidR="00D449A4">
        <w:rPr>
          <w:rFonts w:ascii="Microsoft Sans Serif" w:hAnsi="Microsoft Sans Serif" w:cs="Microsoft Sans Serif"/>
          <w:lang w:val="en-IN"/>
        </w:rPr>
        <w:t>SOC</w:t>
      </w:r>
      <w:r w:rsidRPr="0032641E">
        <w:rPr>
          <w:rFonts w:ascii="Microsoft Sans Serif" w:hAnsi="Microsoft Sans Serif" w:cs="Microsoft Sans Serif"/>
          <w:lang w:val="en-IN"/>
        </w:rPr>
        <w:t xml:space="preserve"> will be documented in functional manual. The functional manual will cover the following details </w:t>
      </w:r>
    </w:p>
    <w:p w:rsidR="0032641E" w:rsidRPr="00E62812" w:rsidRDefault="0032641E" w:rsidP="001620FF">
      <w:pPr>
        <w:numPr>
          <w:ilvl w:val="2"/>
          <w:numId w:val="8"/>
        </w:numPr>
        <w:jc w:val="both"/>
        <w:rPr>
          <w:rFonts w:ascii="Microsoft Sans Serif" w:hAnsi="Microsoft Sans Serif" w:cs="Microsoft Sans Serif"/>
          <w:lang w:val="en-IN"/>
        </w:rPr>
      </w:pPr>
      <w:r w:rsidRPr="00E62812">
        <w:rPr>
          <w:rFonts w:ascii="Microsoft Sans Serif" w:hAnsi="Microsoft Sans Serif" w:cs="Microsoft Sans Serif"/>
          <w:lang w:val="en-IN"/>
        </w:rPr>
        <w:t xml:space="preserve">Mission Statement </w:t>
      </w:r>
    </w:p>
    <w:p w:rsidR="0032641E" w:rsidRPr="00E62812" w:rsidRDefault="0032641E" w:rsidP="001620FF">
      <w:pPr>
        <w:numPr>
          <w:ilvl w:val="2"/>
          <w:numId w:val="8"/>
        </w:numPr>
        <w:jc w:val="both"/>
        <w:rPr>
          <w:rFonts w:ascii="Microsoft Sans Serif" w:hAnsi="Microsoft Sans Serif" w:cs="Microsoft Sans Serif"/>
          <w:lang w:val="en-IN"/>
        </w:rPr>
      </w:pPr>
      <w:r w:rsidRPr="00E62812">
        <w:rPr>
          <w:rFonts w:ascii="Microsoft Sans Serif" w:hAnsi="Microsoft Sans Serif" w:cs="Microsoft Sans Serif"/>
          <w:lang w:val="en-IN"/>
        </w:rPr>
        <w:t>Objectives of the Security operations center</w:t>
      </w:r>
    </w:p>
    <w:p w:rsidR="0032641E" w:rsidRPr="00E62812" w:rsidRDefault="0032641E" w:rsidP="001620FF">
      <w:pPr>
        <w:numPr>
          <w:ilvl w:val="2"/>
          <w:numId w:val="8"/>
        </w:numPr>
        <w:jc w:val="both"/>
        <w:rPr>
          <w:rFonts w:ascii="Microsoft Sans Serif" w:hAnsi="Microsoft Sans Serif" w:cs="Microsoft Sans Serif"/>
          <w:lang w:val="en-IN"/>
        </w:rPr>
      </w:pPr>
      <w:r w:rsidRPr="00E62812">
        <w:rPr>
          <w:rFonts w:ascii="Microsoft Sans Serif" w:hAnsi="Microsoft Sans Serif" w:cs="Microsoft Sans Serif"/>
          <w:lang w:val="en-IN"/>
        </w:rPr>
        <w:t>Organization Structure with roles and responsibilities</w:t>
      </w:r>
    </w:p>
    <w:p w:rsidR="0032641E" w:rsidRPr="00E62812" w:rsidRDefault="0032641E" w:rsidP="001620FF">
      <w:pPr>
        <w:numPr>
          <w:ilvl w:val="2"/>
          <w:numId w:val="8"/>
        </w:numPr>
        <w:jc w:val="both"/>
        <w:rPr>
          <w:rFonts w:ascii="Microsoft Sans Serif" w:hAnsi="Microsoft Sans Serif" w:cs="Microsoft Sans Serif"/>
          <w:lang w:val="en-IN"/>
        </w:rPr>
      </w:pPr>
      <w:r w:rsidRPr="00E62812">
        <w:rPr>
          <w:rFonts w:ascii="Microsoft Sans Serif" w:hAnsi="Microsoft Sans Serif" w:cs="Microsoft Sans Serif"/>
          <w:lang w:val="en-IN"/>
        </w:rPr>
        <w:t>Shift Roster</w:t>
      </w:r>
    </w:p>
    <w:p w:rsidR="0032641E" w:rsidRPr="00E62812" w:rsidRDefault="0032641E" w:rsidP="001620FF">
      <w:pPr>
        <w:numPr>
          <w:ilvl w:val="2"/>
          <w:numId w:val="8"/>
        </w:numPr>
        <w:jc w:val="both"/>
        <w:rPr>
          <w:rFonts w:ascii="Microsoft Sans Serif" w:hAnsi="Microsoft Sans Serif" w:cs="Microsoft Sans Serif"/>
          <w:lang w:val="en-IN"/>
        </w:rPr>
      </w:pPr>
      <w:r w:rsidRPr="00E62812">
        <w:rPr>
          <w:rFonts w:ascii="Microsoft Sans Serif" w:hAnsi="Microsoft Sans Serif" w:cs="Microsoft Sans Serif"/>
          <w:lang w:val="en-IN"/>
        </w:rPr>
        <w:t xml:space="preserve">Key Processes </w:t>
      </w:r>
    </w:p>
    <w:p w:rsidR="0032641E" w:rsidRPr="00E62812" w:rsidRDefault="0032641E" w:rsidP="001620FF">
      <w:pPr>
        <w:numPr>
          <w:ilvl w:val="2"/>
          <w:numId w:val="8"/>
        </w:numPr>
        <w:jc w:val="both"/>
        <w:rPr>
          <w:rFonts w:ascii="Microsoft Sans Serif" w:hAnsi="Microsoft Sans Serif" w:cs="Microsoft Sans Serif"/>
          <w:lang w:val="en-IN"/>
        </w:rPr>
      </w:pPr>
      <w:r w:rsidRPr="00E62812">
        <w:rPr>
          <w:rFonts w:ascii="Microsoft Sans Serif" w:hAnsi="Microsoft Sans Serif" w:cs="Microsoft Sans Serif"/>
          <w:lang w:val="en-IN"/>
        </w:rPr>
        <w:t>Interfaces with other operational functions</w:t>
      </w:r>
    </w:p>
    <w:p w:rsidR="0032641E" w:rsidRPr="00E62812" w:rsidRDefault="0032641E" w:rsidP="001620FF">
      <w:pPr>
        <w:numPr>
          <w:ilvl w:val="2"/>
          <w:numId w:val="8"/>
        </w:numPr>
        <w:jc w:val="both"/>
        <w:rPr>
          <w:rFonts w:ascii="Microsoft Sans Serif" w:hAnsi="Microsoft Sans Serif" w:cs="Microsoft Sans Serif"/>
          <w:lang w:val="en-IN"/>
        </w:rPr>
      </w:pPr>
      <w:r w:rsidRPr="00E62812">
        <w:rPr>
          <w:rFonts w:ascii="Microsoft Sans Serif" w:hAnsi="Microsoft Sans Serif" w:cs="Microsoft Sans Serif"/>
          <w:lang w:val="en-IN"/>
        </w:rPr>
        <w:t>SLA and support details with vendors and their contact details</w:t>
      </w:r>
    </w:p>
    <w:p w:rsidR="0032641E" w:rsidRPr="00E62812" w:rsidRDefault="0032641E" w:rsidP="001620FF">
      <w:pPr>
        <w:numPr>
          <w:ilvl w:val="2"/>
          <w:numId w:val="8"/>
        </w:numPr>
        <w:jc w:val="both"/>
        <w:rPr>
          <w:rFonts w:ascii="Microsoft Sans Serif" w:hAnsi="Microsoft Sans Serif" w:cs="Microsoft Sans Serif"/>
          <w:lang w:val="en-IN"/>
        </w:rPr>
      </w:pPr>
      <w:r w:rsidRPr="00E62812">
        <w:rPr>
          <w:rFonts w:ascii="Microsoft Sans Serif" w:hAnsi="Microsoft Sans Serif" w:cs="Microsoft Sans Serif"/>
          <w:lang w:val="en-IN"/>
        </w:rPr>
        <w:t xml:space="preserve">List of Reports with frequency </w:t>
      </w:r>
    </w:p>
    <w:p w:rsidR="0032641E" w:rsidRPr="00E62812" w:rsidRDefault="0032641E" w:rsidP="001620FF">
      <w:pPr>
        <w:numPr>
          <w:ilvl w:val="2"/>
          <w:numId w:val="8"/>
        </w:numPr>
        <w:jc w:val="both"/>
        <w:rPr>
          <w:rFonts w:ascii="Microsoft Sans Serif" w:hAnsi="Microsoft Sans Serif" w:cs="Microsoft Sans Serif"/>
          <w:lang w:val="en-IN"/>
        </w:rPr>
      </w:pPr>
      <w:r w:rsidRPr="00E62812">
        <w:rPr>
          <w:rFonts w:ascii="Microsoft Sans Serif" w:hAnsi="Microsoft Sans Serif" w:cs="Microsoft Sans Serif"/>
          <w:lang w:val="en-IN"/>
        </w:rPr>
        <w:t>SLA and KPI Matrix</w:t>
      </w:r>
    </w:p>
    <w:p w:rsidR="0032641E" w:rsidRDefault="0032641E" w:rsidP="001620FF">
      <w:pPr>
        <w:pStyle w:val="ListParagraph"/>
        <w:numPr>
          <w:ilvl w:val="2"/>
          <w:numId w:val="4"/>
        </w:numPr>
        <w:tabs>
          <w:tab w:val="left" w:pos="990"/>
          <w:tab w:val="left" w:pos="1170"/>
        </w:tabs>
        <w:rPr>
          <w:rFonts w:ascii="Arial" w:hAnsi="Arial" w:cs="Arial"/>
          <w:color w:val="E31837" w:themeColor="background2"/>
          <w:sz w:val="24"/>
        </w:rPr>
      </w:pPr>
      <w:bookmarkStart w:id="80" w:name="_Toc365973777"/>
      <w:r w:rsidRPr="00E62812">
        <w:rPr>
          <w:rFonts w:ascii="Arial" w:hAnsi="Arial" w:cs="Arial"/>
          <w:color w:val="E31837" w:themeColor="background2"/>
          <w:sz w:val="24"/>
        </w:rPr>
        <w:t>Security Management</w:t>
      </w:r>
      <w:bookmarkEnd w:id="80"/>
      <w:r w:rsidRPr="00E62812">
        <w:rPr>
          <w:rFonts w:ascii="Arial" w:hAnsi="Arial" w:cs="Arial"/>
          <w:color w:val="E31837" w:themeColor="background2"/>
          <w:sz w:val="24"/>
        </w:rPr>
        <w:t xml:space="preserve"> </w:t>
      </w:r>
    </w:p>
    <w:p w:rsidR="0034326B" w:rsidRPr="00E62812" w:rsidRDefault="0034326B" w:rsidP="0034326B">
      <w:pPr>
        <w:pStyle w:val="ListParagraph"/>
        <w:numPr>
          <w:ilvl w:val="0"/>
          <w:numId w:val="0"/>
        </w:numPr>
        <w:tabs>
          <w:tab w:val="left" w:pos="990"/>
          <w:tab w:val="left" w:pos="1170"/>
        </w:tabs>
        <w:ind w:left="1224"/>
        <w:rPr>
          <w:rFonts w:ascii="Arial" w:hAnsi="Arial" w:cs="Arial"/>
          <w:color w:val="E31837" w:themeColor="background2"/>
          <w:sz w:val="24"/>
        </w:rPr>
      </w:pPr>
    </w:p>
    <w:p w:rsidR="0032641E" w:rsidRPr="0034326B" w:rsidRDefault="0032641E" w:rsidP="001620FF">
      <w:pPr>
        <w:numPr>
          <w:ilvl w:val="0"/>
          <w:numId w:val="6"/>
        </w:numPr>
        <w:jc w:val="both"/>
        <w:rPr>
          <w:rFonts w:ascii="Microsoft Sans Serif" w:hAnsi="Microsoft Sans Serif" w:cs="Microsoft Sans Serif"/>
          <w:lang w:val="en-IN"/>
        </w:rPr>
      </w:pPr>
      <w:r w:rsidRPr="0034326B">
        <w:rPr>
          <w:rFonts w:ascii="Microsoft Sans Serif" w:hAnsi="Microsoft Sans Serif" w:cs="Microsoft Sans Serif"/>
          <w:lang w:val="en-IN"/>
        </w:rPr>
        <w:t>Management of security devices like Firewalls, IPS, AV etc. and configuration of the same in line with defined policies.</w:t>
      </w:r>
    </w:p>
    <w:p w:rsidR="0032641E" w:rsidRPr="0034326B" w:rsidRDefault="0032641E" w:rsidP="001620FF">
      <w:pPr>
        <w:numPr>
          <w:ilvl w:val="0"/>
          <w:numId w:val="6"/>
        </w:numPr>
        <w:jc w:val="both"/>
        <w:rPr>
          <w:rFonts w:ascii="Microsoft Sans Serif" w:hAnsi="Microsoft Sans Serif" w:cs="Microsoft Sans Serif"/>
          <w:lang w:val="en-IN"/>
        </w:rPr>
      </w:pPr>
      <w:r w:rsidRPr="0034326B">
        <w:rPr>
          <w:rFonts w:ascii="Microsoft Sans Serif" w:hAnsi="Microsoft Sans Serif" w:cs="Microsoft Sans Serif"/>
          <w:lang w:val="en-IN"/>
        </w:rPr>
        <w:t xml:space="preserve">Hardening of </w:t>
      </w:r>
      <w:r w:rsidR="00D449A4" w:rsidRPr="0034326B">
        <w:rPr>
          <w:rFonts w:ascii="Microsoft Sans Serif" w:hAnsi="Microsoft Sans Serif" w:cs="Microsoft Sans Serif"/>
          <w:lang w:val="en-IN"/>
        </w:rPr>
        <w:t>Airtel Money</w:t>
      </w:r>
      <w:r w:rsidRPr="0034326B">
        <w:rPr>
          <w:rFonts w:ascii="Microsoft Sans Serif" w:hAnsi="Microsoft Sans Serif" w:cs="Microsoft Sans Serif"/>
          <w:lang w:val="en-IN"/>
        </w:rPr>
        <w:t xml:space="preserve"> infrastructure by developing and implementing a secure configuration for all devices and systems in scope. The secure configuration should be developed based on industry best practices, benchmarks and vendor recommendations for secure configurations</w:t>
      </w:r>
    </w:p>
    <w:p w:rsidR="0032641E" w:rsidRPr="0034326B" w:rsidRDefault="0032641E" w:rsidP="001620FF">
      <w:pPr>
        <w:numPr>
          <w:ilvl w:val="0"/>
          <w:numId w:val="6"/>
        </w:numPr>
        <w:jc w:val="both"/>
        <w:rPr>
          <w:rFonts w:ascii="Microsoft Sans Serif" w:hAnsi="Microsoft Sans Serif" w:cs="Microsoft Sans Serif"/>
          <w:lang w:val="en-IN"/>
        </w:rPr>
      </w:pPr>
      <w:r w:rsidRPr="0034326B">
        <w:rPr>
          <w:rFonts w:ascii="Microsoft Sans Serif" w:hAnsi="Microsoft Sans Serif" w:cs="Microsoft Sans Serif"/>
          <w:lang w:val="en-IN"/>
        </w:rPr>
        <w:t xml:space="preserve">Once secure configuration baseline is </w:t>
      </w:r>
      <w:r w:rsidR="003A7AA2" w:rsidRPr="0034326B">
        <w:rPr>
          <w:rFonts w:ascii="Microsoft Sans Serif" w:hAnsi="Microsoft Sans Serif" w:cs="Microsoft Sans Serif"/>
          <w:lang w:val="en-IN"/>
        </w:rPr>
        <w:t>approved,</w:t>
      </w:r>
      <w:r w:rsidRPr="0034326B">
        <w:rPr>
          <w:rFonts w:ascii="Microsoft Sans Serif" w:hAnsi="Microsoft Sans Serif" w:cs="Microsoft Sans Serif"/>
          <w:lang w:val="en-IN"/>
        </w:rPr>
        <w:t xml:space="preserve"> a gap analysis needs to conducted against the same and baselining plan needs to be developed in conjunction with </w:t>
      </w:r>
      <w:r w:rsidR="00D449A4" w:rsidRPr="0034326B">
        <w:rPr>
          <w:rFonts w:ascii="Microsoft Sans Serif" w:hAnsi="Microsoft Sans Serif" w:cs="Microsoft Sans Serif"/>
          <w:lang w:val="en-IN"/>
        </w:rPr>
        <w:t xml:space="preserve">IT </w:t>
      </w:r>
      <w:r w:rsidR="00D449A4" w:rsidRPr="0034326B">
        <w:rPr>
          <w:rFonts w:ascii="Microsoft Sans Serif" w:hAnsi="Microsoft Sans Serif" w:cs="Microsoft Sans Serif"/>
          <w:lang w:val="en-IN"/>
        </w:rPr>
        <w:lastRenderedPageBreak/>
        <w:t>teams</w:t>
      </w:r>
      <w:r w:rsidRPr="0034326B">
        <w:rPr>
          <w:rFonts w:ascii="Microsoft Sans Serif" w:hAnsi="Microsoft Sans Serif" w:cs="Microsoft Sans Serif"/>
          <w:lang w:val="en-IN"/>
        </w:rPr>
        <w:t xml:space="preserve">. Wherever hardening cannot be enforced due to design or functional limitations, security team will work with </w:t>
      </w:r>
      <w:r w:rsidR="00D449A4" w:rsidRPr="0034326B">
        <w:rPr>
          <w:rFonts w:ascii="Microsoft Sans Serif" w:hAnsi="Microsoft Sans Serif" w:cs="Microsoft Sans Serif"/>
          <w:lang w:val="en-IN"/>
        </w:rPr>
        <w:t>relevant</w:t>
      </w:r>
      <w:r w:rsidRPr="0034326B">
        <w:rPr>
          <w:rFonts w:ascii="Microsoft Sans Serif" w:hAnsi="Microsoft Sans Serif" w:cs="Microsoft Sans Serif"/>
          <w:lang w:val="en-IN"/>
        </w:rPr>
        <w:t xml:space="preserve"> teams for seeking risk acceptance. </w:t>
      </w:r>
    </w:p>
    <w:p w:rsidR="00D449A4" w:rsidRPr="0034326B" w:rsidRDefault="00D449A4" w:rsidP="001620FF">
      <w:pPr>
        <w:numPr>
          <w:ilvl w:val="0"/>
          <w:numId w:val="6"/>
        </w:numPr>
        <w:jc w:val="both"/>
        <w:rPr>
          <w:rFonts w:ascii="Microsoft Sans Serif" w:hAnsi="Microsoft Sans Serif" w:cs="Microsoft Sans Serif"/>
          <w:lang w:val="en-IN"/>
        </w:rPr>
      </w:pPr>
      <w:r w:rsidRPr="0034326B">
        <w:rPr>
          <w:rFonts w:ascii="Microsoft Sans Serif" w:hAnsi="Microsoft Sans Serif" w:cs="Microsoft Sans Serif"/>
          <w:lang w:val="en-IN"/>
        </w:rPr>
        <w:t>Tech M will</w:t>
      </w:r>
      <w:r w:rsidR="0032641E" w:rsidRPr="0034326B">
        <w:rPr>
          <w:rFonts w:ascii="Microsoft Sans Serif" w:hAnsi="Microsoft Sans Serif" w:cs="Microsoft Sans Serif"/>
          <w:lang w:val="en-IN"/>
        </w:rPr>
        <w:t xml:space="preserve"> define an operational policy document which will be aligned with the </w:t>
      </w:r>
      <w:r w:rsidRPr="0034326B">
        <w:rPr>
          <w:rFonts w:ascii="Microsoft Sans Serif" w:hAnsi="Microsoft Sans Serif" w:cs="Microsoft Sans Serif"/>
          <w:lang w:val="en-IN"/>
        </w:rPr>
        <w:t>BISP</w:t>
      </w:r>
      <w:r w:rsidR="0032641E" w:rsidRPr="0034326B">
        <w:rPr>
          <w:rFonts w:ascii="Microsoft Sans Serif" w:hAnsi="Microsoft Sans Serif" w:cs="Microsoft Sans Serif"/>
          <w:lang w:val="en-IN"/>
        </w:rPr>
        <w:t xml:space="preserve">.  This policy will be guiding document to ensure secure delivery of services to for </w:t>
      </w:r>
      <w:r w:rsidRPr="0034326B">
        <w:rPr>
          <w:rFonts w:ascii="Microsoft Sans Serif" w:hAnsi="Microsoft Sans Serif" w:cs="Microsoft Sans Serif"/>
          <w:lang w:val="en-IN"/>
        </w:rPr>
        <w:t>Airtel Money</w:t>
      </w:r>
      <w:r w:rsidR="0032641E" w:rsidRPr="0034326B">
        <w:rPr>
          <w:rFonts w:ascii="Microsoft Sans Serif" w:hAnsi="Microsoft Sans Serif" w:cs="Microsoft Sans Serif"/>
          <w:lang w:val="en-IN"/>
        </w:rPr>
        <w:t xml:space="preserve">. </w:t>
      </w:r>
    </w:p>
    <w:p w:rsidR="003A7AA2" w:rsidRPr="0034326B" w:rsidRDefault="0032641E" w:rsidP="001620FF">
      <w:pPr>
        <w:numPr>
          <w:ilvl w:val="0"/>
          <w:numId w:val="6"/>
        </w:numPr>
        <w:jc w:val="both"/>
        <w:rPr>
          <w:rFonts w:ascii="Microsoft Sans Serif" w:hAnsi="Microsoft Sans Serif" w:cs="Microsoft Sans Serif"/>
          <w:lang w:val="en-IN"/>
        </w:rPr>
      </w:pPr>
      <w:r w:rsidRPr="0034326B">
        <w:rPr>
          <w:rFonts w:ascii="Microsoft Sans Serif" w:hAnsi="Microsoft Sans Serif" w:cs="Microsoft Sans Serif"/>
          <w:lang w:val="en-IN"/>
        </w:rPr>
        <w:t xml:space="preserve">In order to impart a structured approach to technical vulnerability management </w:t>
      </w:r>
      <w:r w:rsidR="00D449A4" w:rsidRPr="0034326B">
        <w:rPr>
          <w:rFonts w:ascii="Microsoft Sans Serif" w:hAnsi="Microsoft Sans Serif" w:cs="Microsoft Sans Serif"/>
          <w:lang w:val="en-IN"/>
        </w:rPr>
        <w:t xml:space="preserve">tech M </w:t>
      </w:r>
      <w:r w:rsidRPr="0034326B">
        <w:rPr>
          <w:rFonts w:ascii="Microsoft Sans Serif" w:hAnsi="Microsoft Sans Serif" w:cs="Microsoft Sans Serif"/>
          <w:lang w:val="en-IN"/>
        </w:rPr>
        <w:t xml:space="preserve">will document and implement the patch management process. </w:t>
      </w:r>
      <w:r w:rsidR="003A7AA2" w:rsidRPr="0034326B">
        <w:rPr>
          <w:rFonts w:ascii="Microsoft Sans Serif" w:hAnsi="Microsoft Sans Serif" w:cs="Microsoft Sans Serif"/>
          <w:lang w:val="en-IN"/>
        </w:rPr>
        <w:t>Tech M s</w:t>
      </w:r>
      <w:r w:rsidRPr="0034326B">
        <w:rPr>
          <w:rFonts w:ascii="Microsoft Sans Serif" w:hAnsi="Microsoft Sans Serif" w:cs="Microsoft Sans Serif"/>
          <w:lang w:val="en-IN"/>
        </w:rPr>
        <w:t>ecurity analyst will work with respective IT teams in order to ensure patch deployment for all systems in scope</w:t>
      </w:r>
      <w:r w:rsidR="003A7AA2" w:rsidRPr="0034326B">
        <w:rPr>
          <w:rFonts w:ascii="Microsoft Sans Serif" w:hAnsi="Microsoft Sans Serif" w:cs="Microsoft Sans Serif"/>
          <w:lang w:val="en-IN"/>
        </w:rPr>
        <w:t xml:space="preserve"> as and when necessary</w:t>
      </w:r>
      <w:r w:rsidRPr="0034326B">
        <w:rPr>
          <w:rFonts w:ascii="Microsoft Sans Serif" w:hAnsi="Microsoft Sans Serif" w:cs="Microsoft Sans Serif"/>
          <w:lang w:val="en-IN"/>
        </w:rPr>
        <w:t xml:space="preserve">. </w:t>
      </w:r>
    </w:p>
    <w:p w:rsidR="0032641E" w:rsidRPr="0034326B" w:rsidRDefault="0032641E" w:rsidP="001620FF">
      <w:pPr>
        <w:numPr>
          <w:ilvl w:val="0"/>
          <w:numId w:val="6"/>
        </w:numPr>
        <w:jc w:val="both"/>
        <w:rPr>
          <w:rFonts w:ascii="Microsoft Sans Serif" w:hAnsi="Microsoft Sans Serif" w:cs="Microsoft Sans Serif"/>
          <w:lang w:val="en-IN"/>
        </w:rPr>
      </w:pPr>
      <w:r w:rsidRPr="0034326B">
        <w:rPr>
          <w:rFonts w:ascii="Microsoft Sans Serif" w:hAnsi="Microsoft Sans Serif" w:cs="Microsoft Sans Serif"/>
          <w:lang w:val="en-IN"/>
        </w:rPr>
        <w:t xml:space="preserve">Wherever patches cannot be deployed due to design or functional limitations exceptions will be sought from </w:t>
      </w:r>
      <w:r w:rsidR="004F2FD7" w:rsidRPr="0034326B">
        <w:rPr>
          <w:rFonts w:ascii="Microsoft Sans Serif" w:hAnsi="Microsoft Sans Serif" w:cs="Microsoft Sans Serif"/>
          <w:lang w:val="en-IN"/>
        </w:rPr>
        <w:t>Airtel Money IT</w:t>
      </w:r>
      <w:r w:rsidRPr="0034326B">
        <w:rPr>
          <w:rFonts w:ascii="Microsoft Sans Serif" w:hAnsi="Microsoft Sans Serif" w:cs="Microsoft Sans Serif"/>
          <w:lang w:val="en-IN"/>
        </w:rPr>
        <w:t xml:space="preserve"> and security teams depending on extent of risk exposure.</w:t>
      </w:r>
    </w:p>
    <w:p w:rsidR="0032641E" w:rsidRPr="0034326B" w:rsidRDefault="0032641E" w:rsidP="001620FF">
      <w:pPr>
        <w:numPr>
          <w:ilvl w:val="0"/>
          <w:numId w:val="6"/>
        </w:numPr>
        <w:jc w:val="both"/>
        <w:rPr>
          <w:rFonts w:ascii="Microsoft Sans Serif" w:hAnsi="Microsoft Sans Serif" w:cs="Microsoft Sans Serif"/>
          <w:lang w:val="en-IN"/>
        </w:rPr>
      </w:pPr>
      <w:r w:rsidRPr="0034326B">
        <w:rPr>
          <w:rFonts w:ascii="Microsoft Sans Serif" w:hAnsi="Microsoft Sans Serif" w:cs="Microsoft Sans Serif"/>
          <w:lang w:val="en-IN"/>
        </w:rPr>
        <w:t>Patch status will be reported by security team on a periodic basis.</w:t>
      </w:r>
    </w:p>
    <w:p w:rsidR="00E62812" w:rsidRPr="00E62812" w:rsidRDefault="00E62812" w:rsidP="00E62812">
      <w:pPr>
        <w:pStyle w:val="ListParagraph"/>
        <w:numPr>
          <w:ilvl w:val="0"/>
          <w:numId w:val="0"/>
        </w:numPr>
        <w:ind w:left="1080"/>
        <w:rPr>
          <w:rFonts w:ascii="Microsoft Sans Serif" w:hAnsi="Microsoft Sans Serif" w:cs="Microsoft Sans Serif"/>
        </w:rPr>
      </w:pPr>
    </w:p>
    <w:p w:rsidR="003A7AA2" w:rsidRPr="00E62812" w:rsidRDefault="003A7AA2" w:rsidP="001620FF">
      <w:pPr>
        <w:pStyle w:val="ListParagraph"/>
        <w:numPr>
          <w:ilvl w:val="2"/>
          <w:numId w:val="4"/>
        </w:numPr>
        <w:tabs>
          <w:tab w:val="left" w:pos="990"/>
          <w:tab w:val="left" w:pos="1170"/>
        </w:tabs>
        <w:rPr>
          <w:rFonts w:ascii="Arial" w:hAnsi="Arial" w:cs="Arial"/>
          <w:color w:val="E31837" w:themeColor="background2"/>
          <w:sz w:val="24"/>
        </w:rPr>
      </w:pPr>
      <w:bookmarkStart w:id="81" w:name="_Toc365973778"/>
      <w:r w:rsidRPr="00E62812">
        <w:rPr>
          <w:rFonts w:ascii="Arial" w:hAnsi="Arial" w:cs="Arial"/>
          <w:color w:val="E31837" w:themeColor="background2"/>
          <w:sz w:val="24"/>
        </w:rPr>
        <w:t>Indicative List of Reports</w:t>
      </w:r>
      <w:bookmarkEnd w:id="81"/>
      <w:r w:rsidRPr="00E62812">
        <w:rPr>
          <w:rFonts w:ascii="Arial" w:hAnsi="Arial" w:cs="Arial"/>
          <w:color w:val="E31837" w:themeColor="background2"/>
          <w:sz w:val="24"/>
        </w:rPr>
        <w:t xml:space="preserve"> </w:t>
      </w:r>
    </w:p>
    <w:p w:rsidR="004F2FD7" w:rsidRPr="004F2FD7" w:rsidRDefault="004F2FD7" w:rsidP="00A26141">
      <w:pPr>
        <w:spacing w:line="360" w:lineRule="auto"/>
        <w:ind w:left="1224"/>
        <w:jc w:val="both"/>
        <w:rPr>
          <w:rFonts w:ascii="Microsoft Sans Serif" w:eastAsia="Times New Roman" w:hAnsi="Microsoft Sans Serif" w:cs="Microsoft Sans Serif"/>
          <w:b/>
          <w:bCs/>
          <w:color w:val="000000"/>
          <w:sz w:val="18"/>
          <w:szCs w:val="18"/>
          <w:lang w:val="en-IN" w:eastAsia="en-IN"/>
        </w:rPr>
      </w:pPr>
      <w:r w:rsidRPr="004F2FD7">
        <w:rPr>
          <w:rFonts w:ascii="Microsoft Sans Serif" w:hAnsi="Microsoft Sans Serif" w:cs="Microsoft Sans Serif"/>
          <w:b/>
        </w:rPr>
        <w:t>Daily Reports</w:t>
      </w:r>
    </w:p>
    <w:tbl>
      <w:tblPr>
        <w:tblW w:w="9000" w:type="dxa"/>
        <w:tblInd w:w="738" w:type="dxa"/>
        <w:tblLook w:val="04A0" w:firstRow="1" w:lastRow="0" w:firstColumn="1" w:lastColumn="0" w:noHBand="0" w:noVBand="1"/>
      </w:tblPr>
      <w:tblGrid>
        <w:gridCol w:w="2700"/>
        <w:gridCol w:w="6300"/>
      </w:tblGrid>
      <w:tr w:rsidR="003A7AA2" w:rsidRPr="005E145E" w:rsidTr="004F2FD7">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3A7AA2" w:rsidRPr="005E145E" w:rsidRDefault="003A7AA2">
            <w:pPr>
              <w:spacing w:after="0" w:line="360" w:lineRule="auto"/>
              <w:jc w:val="center"/>
              <w:rPr>
                <w:rFonts w:ascii="Microsoft Sans Serif" w:eastAsia="Times New Roman" w:hAnsi="Microsoft Sans Serif" w:cs="Microsoft Sans Serif"/>
                <w:b/>
                <w:bCs/>
                <w:color w:val="FF0000"/>
                <w:sz w:val="20"/>
                <w:szCs w:val="18"/>
                <w:lang w:val="en-IN" w:eastAsia="en-IN"/>
              </w:rPr>
            </w:pPr>
            <w:r w:rsidRPr="005E145E">
              <w:rPr>
                <w:rFonts w:ascii="Microsoft Sans Serif" w:eastAsia="Times New Roman" w:hAnsi="Microsoft Sans Serif" w:cs="Microsoft Sans Serif"/>
                <w:b/>
                <w:bCs/>
                <w:color w:val="000000"/>
                <w:sz w:val="20"/>
                <w:szCs w:val="18"/>
                <w:lang w:val="en-IN" w:eastAsia="en-IN"/>
              </w:rPr>
              <w:t>Report Title</w:t>
            </w:r>
            <w:r w:rsidRPr="005E145E">
              <w:rPr>
                <w:rFonts w:ascii="Microsoft Sans Serif" w:eastAsia="Times New Roman" w:hAnsi="Microsoft Sans Serif" w:cs="Microsoft Sans Serif"/>
                <w:b/>
                <w:bCs/>
                <w:color w:val="FF0000"/>
                <w:sz w:val="20"/>
                <w:szCs w:val="18"/>
                <w:lang w:val="en-IN" w:eastAsia="en-IN"/>
              </w:rPr>
              <w:t xml:space="preserve"> </w:t>
            </w:r>
          </w:p>
        </w:tc>
        <w:tc>
          <w:tcPr>
            <w:tcW w:w="6300" w:type="dxa"/>
            <w:tcBorders>
              <w:top w:val="single" w:sz="4" w:space="0" w:color="auto"/>
              <w:left w:val="nil"/>
              <w:bottom w:val="single" w:sz="4" w:space="0" w:color="auto"/>
              <w:right w:val="single" w:sz="4" w:space="0" w:color="auto"/>
            </w:tcBorders>
            <w:shd w:val="clear" w:color="auto" w:fill="BFBFBF"/>
            <w:noWrap/>
            <w:vAlign w:val="center"/>
            <w:hideMark/>
          </w:tcPr>
          <w:p w:rsidR="003A7AA2" w:rsidRPr="005E145E" w:rsidRDefault="003A7AA2">
            <w:pPr>
              <w:spacing w:after="0" w:line="360" w:lineRule="auto"/>
              <w:jc w:val="center"/>
              <w:rPr>
                <w:rFonts w:ascii="Microsoft Sans Serif" w:eastAsia="Times New Roman" w:hAnsi="Microsoft Sans Serif" w:cs="Microsoft Sans Serif"/>
                <w:b/>
                <w:bCs/>
                <w:color w:val="000000"/>
                <w:sz w:val="20"/>
                <w:szCs w:val="18"/>
                <w:lang w:val="en-IN" w:eastAsia="en-IN"/>
              </w:rPr>
            </w:pPr>
            <w:r w:rsidRPr="005E145E">
              <w:rPr>
                <w:rFonts w:ascii="Microsoft Sans Serif" w:eastAsia="Times New Roman" w:hAnsi="Microsoft Sans Serif" w:cs="Microsoft Sans Serif"/>
                <w:b/>
                <w:bCs/>
                <w:color w:val="000000"/>
                <w:sz w:val="20"/>
                <w:szCs w:val="18"/>
                <w:lang w:val="en-IN" w:eastAsia="en-IN"/>
              </w:rPr>
              <w:t>Description</w:t>
            </w:r>
          </w:p>
        </w:tc>
      </w:tr>
      <w:tr w:rsidR="003A7AA2" w:rsidRPr="005E145E" w:rsidTr="004F2FD7">
        <w:trPr>
          <w:trHeight w:val="300"/>
        </w:trPr>
        <w:tc>
          <w:tcPr>
            <w:tcW w:w="2700" w:type="dxa"/>
            <w:tcBorders>
              <w:top w:val="nil"/>
              <w:left w:val="single" w:sz="4" w:space="0" w:color="auto"/>
              <w:bottom w:val="single" w:sz="4" w:space="0" w:color="auto"/>
              <w:right w:val="single" w:sz="4" w:space="0" w:color="auto"/>
            </w:tcBorders>
            <w:noWrap/>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eastAsia="en-IN"/>
              </w:rPr>
              <w:t xml:space="preserve">Machines with old Antivirus Definitions </w:t>
            </w:r>
          </w:p>
        </w:tc>
        <w:tc>
          <w:tcPr>
            <w:tcW w:w="6300" w:type="dxa"/>
            <w:tcBorders>
              <w:top w:val="nil"/>
              <w:left w:val="nil"/>
              <w:bottom w:val="single" w:sz="4" w:space="0" w:color="auto"/>
              <w:right w:val="single" w:sz="4" w:space="0" w:color="auto"/>
            </w:tcBorders>
            <w:vAlign w:val="center"/>
            <w:hideMark/>
          </w:tcPr>
          <w:p w:rsidR="003A7AA2" w:rsidRPr="005E145E" w:rsidRDefault="003A7AA2" w:rsidP="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 xml:space="preserve">This report shows the older DAT versions in the Airtel Money machines. </w:t>
            </w:r>
          </w:p>
        </w:tc>
      </w:tr>
      <w:tr w:rsidR="003A7AA2" w:rsidRPr="005E145E" w:rsidTr="004F2FD7">
        <w:trPr>
          <w:trHeight w:val="300"/>
        </w:trPr>
        <w:tc>
          <w:tcPr>
            <w:tcW w:w="2700" w:type="dxa"/>
            <w:tcBorders>
              <w:top w:val="nil"/>
              <w:left w:val="single" w:sz="4" w:space="0" w:color="auto"/>
              <w:bottom w:val="single" w:sz="4" w:space="0" w:color="auto"/>
              <w:right w:val="single" w:sz="4" w:space="0" w:color="auto"/>
            </w:tcBorders>
            <w:noWrap/>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eastAsia="en-IN"/>
              </w:rPr>
              <w:t>Machines with Virus Infections</w:t>
            </w:r>
          </w:p>
        </w:tc>
        <w:tc>
          <w:tcPr>
            <w:tcW w:w="6300" w:type="dxa"/>
            <w:tcBorders>
              <w:top w:val="nil"/>
              <w:left w:val="nil"/>
              <w:bottom w:val="single" w:sz="4" w:space="0" w:color="auto"/>
              <w:right w:val="single" w:sz="4" w:space="0" w:color="auto"/>
            </w:tcBorders>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This report shows the summary of viruses found in the Airtel Money  machines</w:t>
            </w:r>
          </w:p>
        </w:tc>
      </w:tr>
      <w:tr w:rsidR="003A7AA2" w:rsidRPr="005E145E" w:rsidTr="004F2FD7">
        <w:trPr>
          <w:trHeight w:val="510"/>
        </w:trPr>
        <w:tc>
          <w:tcPr>
            <w:tcW w:w="2700" w:type="dxa"/>
            <w:tcBorders>
              <w:top w:val="nil"/>
              <w:left w:val="single" w:sz="4" w:space="0" w:color="auto"/>
              <w:bottom w:val="single" w:sz="4" w:space="0" w:color="auto"/>
              <w:right w:val="single" w:sz="4" w:space="0" w:color="auto"/>
            </w:tcBorders>
            <w:noWrap/>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eastAsia="en-IN"/>
              </w:rPr>
              <w:t>DB Login Failures</w:t>
            </w:r>
          </w:p>
        </w:tc>
        <w:tc>
          <w:tcPr>
            <w:tcW w:w="6300" w:type="dxa"/>
            <w:tcBorders>
              <w:top w:val="nil"/>
              <w:left w:val="nil"/>
              <w:bottom w:val="single" w:sz="4" w:space="0" w:color="auto"/>
              <w:right w:val="single" w:sz="4" w:space="0" w:color="auto"/>
            </w:tcBorders>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 xml:space="preserve">This report shows the summary of DB login failures found in the Airtel Money Infrastructure. </w:t>
            </w:r>
          </w:p>
        </w:tc>
      </w:tr>
    </w:tbl>
    <w:p w:rsidR="0034326B" w:rsidRDefault="0034326B">
      <w:r>
        <w:br w:type="page"/>
      </w:r>
    </w:p>
    <w:tbl>
      <w:tblPr>
        <w:tblW w:w="900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300"/>
      </w:tblGrid>
      <w:tr w:rsidR="003A7AA2" w:rsidRPr="005E145E" w:rsidTr="0034326B">
        <w:trPr>
          <w:trHeight w:val="300"/>
        </w:trPr>
        <w:tc>
          <w:tcPr>
            <w:tcW w:w="2700" w:type="dxa"/>
            <w:noWrap/>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eastAsia="en-IN"/>
              </w:rPr>
              <w:lastRenderedPageBreak/>
              <w:t xml:space="preserve">DB Access from Non App Servers </w:t>
            </w:r>
          </w:p>
        </w:tc>
        <w:tc>
          <w:tcPr>
            <w:tcW w:w="6300" w:type="dxa"/>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 xml:space="preserve">This report shows summary of direct access to the DB servers </w:t>
            </w:r>
          </w:p>
        </w:tc>
      </w:tr>
      <w:tr w:rsidR="003A7AA2" w:rsidRPr="005E145E" w:rsidTr="0034326B">
        <w:trPr>
          <w:trHeight w:val="510"/>
        </w:trPr>
        <w:tc>
          <w:tcPr>
            <w:tcW w:w="2700" w:type="dxa"/>
            <w:noWrap/>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eastAsia="en-IN"/>
              </w:rPr>
              <w:t>Internal IPS Alerts</w:t>
            </w:r>
          </w:p>
        </w:tc>
        <w:tc>
          <w:tcPr>
            <w:tcW w:w="6300" w:type="dxa"/>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 xml:space="preserve">This report shows the summary of the IPS Internal Alerts for permitted traffic since IPS is configured in detect mode </w:t>
            </w:r>
          </w:p>
        </w:tc>
      </w:tr>
      <w:tr w:rsidR="003A7AA2" w:rsidRPr="005E145E" w:rsidTr="0034326B">
        <w:trPr>
          <w:trHeight w:val="510"/>
        </w:trPr>
        <w:tc>
          <w:tcPr>
            <w:tcW w:w="2700" w:type="dxa"/>
            <w:noWrap/>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eastAsia="en-IN"/>
              </w:rPr>
              <w:t>Top 10 Firewall Blocked Machines (Internal)</w:t>
            </w:r>
          </w:p>
        </w:tc>
        <w:tc>
          <w:tcPr>
            <w:tcW w:w="6300" w:type="dxa"/>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 xml:space="preserve">This report shows the summary of Top 10 Firewall Blocked Machines in </w:t>
            </w:r>
            <w:r w:rsidR="004F2FD7" w:rsidRPr="005E145E">
              <w:rPr>
                <w:rFonts w:ascii="Microsoft Sans Serif" w:eastAsia="Times New Roman" w:hAnsi="Microsoft Sans Serif" w:cs="Microsoft Sans Serif"/>
                <w:color w:val="000000"/>
                <w:sz w:val="20"/>
                <w:szCs w:val="18"/>
                <w:lang w:val="en-IN" w:eastAsia="en-IN"/>
              </w:rPr>
              <w:t xml:space="preserve">Airtel Money  </w:t>
            </w:r>
            <w:r w:rsidRPr="005E145E">
              <w:rPr>
                <w:rFonts w:ascii="Microsoft Sans Serif" w:eastAsia="Times New Roman" w:hAnsi="Microsoft Sans Serif" w:cs="Microsoft Sans Serif"/>
                <w:color w:val="000000"/>
                <w:sz w:val="20"/>
                <w:szCs w:val="18"/>
                <w:lang w:val="en-IN" w:eastAsia="en-IN"/>
              </w:rPr>
              <w:t>Network</w:t>
            </w:r>
          </w:p>
        </w:tc>
      </w:tr>
      <w:tr w:rsidR="003A7AA2" w:rsidRPr="005E145E" w:rsidTr="004F2FD7">
        <w:trPr>
          <w:trHeight w:val="510"/>
        </w:trPr>
        <w:tc>
          <w:tcPr>
            <w:tcW w:w="2700" w:type="dxa"/>
            <w:noWrap/>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hAnsi="Microsoft Sans Serif" w:cs="Microsoft Sans Serif"/>
                <w:sz w:val="20"/>
                <w:szCs w:val="18"/>
              </w:rPr>
              <w:br w:type="page"/>
            </w:r>
            <w:r w:rsidRPr="005E145E">
              <w:rPr>
                <w:rFonts w:ascii="Microsoft Sans Serif" w:eastAsia="Times New Roman" w:hAnsi="Microsoft Sans Serif" w:cs="Microsoft Sans Serif"/>
                <w:color w:val="000000"/>
                <w:sz w:val="20"/>
                <w:szCs w:val="18"/>
                <w:lang w:eastAsia="en-IN"/>
              </w:rPr>
              <w:t>Top 10 Firewall Blocked Ports (Internal)</w:t>
            </w:r>
          </w:p>
        </w:tc>
        <w:tc>
          <w:tcPr>
            <w:tcW w:w="6300" w:type="dxa"/>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 xml:space="preserve">This report shows the summary of Top 10 Firewall Blocked Ports in </w:t>
            </w:r>
            <w:r w:rsidR="004F2FD7" w:rsidRPr="005E145E">
              <w:rPr>
                <w:rFonts w:ascii="Microsoft Sans Serif" w:eastAsia="Times New Roman" w:hAnsi="Microsoft Sans Serif" w:cs="Microsoft Sans Serif"/>
                <w:color w:val="000000"/>
                <w:sz w:val="20"/>
                <w:szCs w:val="18"/>
                <w:lang w:val="en-IN" w:eastAsia="en-IN"/>
              </w:rPr>
              <w:t xml:space="preserve">Airtel Money  </w:t>
            </w:r>
            <w:r w:rsidRPr="005E145E">
              <w:rPr>
                <w:rFonts w:ascii="Microsoft Sans Serif" w:eastAsia="Times New Roman" w:hAnsi="Microsoft Sans Serif" w:cs="Microsoft Sans Serif"/>
                <w:color w:val="000000"/>
                <w:sz w:val="20"/>
                <w:szCs w:val="18"/>
                <w:lang w:val="en-IN" w:eastAsia="en-IN"/>
              </w:rPr>
              <w:t>Network</w:t>
            </w:r>
          </w:p>
        </w:tc>
      </w:tr>
      <w:tr w:rsidR="003A7AA2" w:rsidRPr="005E145E" w:rsidTr="004F2FD7">
        <w:trPr>
          <w:trHeight w:val="683"/>
        </w:trPr>
        <w:tc>
          <w:tcPr>
            <w:tcW w:w="2700" w:type="dxa"/>
            <w:noWrap/>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eastAsia="en-IN"/>
              </w:rPr>
              <w:t xml:space="preserve">*nix failed logins </w:t>
            </w:r>
          </w:p>
        </w:tc>
        <w:tc>
          <w:tcPr>
            <w:tcW w:w="6300" w:type="dxa"/>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This report shows the summary of *Nix failed logins which include failures of privilege user logins</w:t>
            </w:r>
          </w:p>
        </w:tc>
      </w:tr>
      <w:tr w:rsidR="003A7AA2" w:rsidRPr="005E145E" w:rsidTr="004F2FD7">
        <w:trPr>
          <w:trHeight w:val="300"/>
        </w:trPr>
        <w:tc>
          <w:tcPr>
            <w:tcW w:w="2700" w:type="dxa"/>
            <w:noWrap/>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eastAsia="en-IN"/>
              </w:rPr>
              <w:t xml:space="preserve">*nix SU Command Usage </w:t>
            </w:r>
          </w:p>
        </w:tc>
        <w:tc>
          <w:tcPr>
            <w:tcW w:w="6300" w:type="dxa"/>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This report shows the summary of *Nix SU command usage</w:t>
            </w:r>
          </w:p>
        </w:tc>
      </w:tr>
      <w:tr w:rsidR="003A7AA2" w:rsidRPr="005E145E" w:rsidTr="004F2FD7">
        <w:trPr>
          <w:trHeight w:val="300"/>
        </w:trPr>
        <w:tc>
          <w:tcPr>
            <w:tcW w:w="2700" w:type="dxa"/>
            <w:noWrap/>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eastAsia="en-IN"/>
              </w:rPr>
              <w:t xml:space="preserve">Failed Login after Office hours </w:t>
            </w:r>
          </w:p>
        </w:tc>
        <w:tc>
          <w:tcPr>
            <w:tcW w:w="6300" w:type="dxa"/>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This report shows the summary of failed login after office hours</w:t>
            </w:r>
          </w:p>
        </w:tc>
      </w:tr>
      <w:tr w:rsidR="003A7AA2" w:rsidRPr="005E145E" w:rsidTr="004F2FD7">
        <w:trPr>
          <w:trHeight w:val="300"/>
        </w:trPr>
        <w:tc>
          <w:tcPr>
            <w:tcW w:w="2700" w:type="dxa"/>
            <w:noWrap/>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eastAsia="en-IN"/>
              </w:rPr>
              <w:t xml:space="preserve">Windows Account Lockout </w:t>
            </w:r>
          </w:p>
        </w:tc>
        <w:tc>
          <w:tcPr>
            <w:tcW w:w="6300" w:type="dxa"/>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This report shows the summary of Windows account lockout</w:t>
            </w:r>
          </w:p>
        </w:tc>
      </w:tr>
      <w:tr w:rsidR="003A7AA2" w:rsidRPr="005E145E" w:rsidTr="004F2FD7">
        <w:trPr>
          <w:trHeight w:val="665"/>
        </w:trPr>
        <w:tc>
          <w:tcPr>
            <w:tcW w:w="2700" w:type="dxa"/>
            <w:noWrap/>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eastAsia="en-IN"/>
              </w:rPr>
              <w:t>Windows admin failed logins</w:t>
            </w:r>
          </w:p>
        </w:tc>
        <w:tc>
          <w:tcPr>
            <w:tcW w:w="6300" w:type="dxa"/>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This report shows the summary of the Windows admin failed logins</w:t>
            </w:r>
          </w:p>
        </w:tc>
      </w:tr>
      <w:tr w:rsidR="003A7AA2" w:rsidRPr="005E145E" w:rsidTr="004F2FD7">
        <w:trPr>
          <w:trHeight w:val="510"/>
        </w:trPr>
        <w:tc>
          <w:tcPr>
            <w:tcW w:w="2700" w:type="dxa"/>
            <w:noWrap/>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eastAsia="en-IN"/>
              </w:rPr>
              <w:t>Windows group member added-removed</w:t>
            </w:r>
          </w:p>
        </w:tc>
        <w:tc>
          <w:tcPr>
            <w:tcW w:w="6300" w:type="dxa"/>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 xml:space="preserve">This report provides a group member server which is added is removed from AIRTEL MONEY  Network </w:t>
            </w:r>
          </w:p>
        </w:tc>
      </w:tr>
      <w:tr w:rsidR="003A7AA2" w:rsidRPr="005E145E" w:rsidTr="004F2FD7">
        <w:trPr>
          <w:trHeight w:val="170"/>
        </w:trPr>
        <w:tc>
          <w:tcPr>
            <w:tcW w:w="2700" w:type="dxa"/>
            <w:noWrap/>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eastAsia="en-IN"/>
              </w:rPr>
              <w:t>Windows Group Created-Deleted</w:t>
            </w:r>
          </w:p>
        </w:tc>
        <w:tc>
          <w:tcPr>
            <w:tcW w:w="6300" w:type="dxa"/>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This report shows summary of Windows Group Created &amp; Deleted</w:t>
            </w:r>
          </w:p>
        </w:tc>
      </w:tr>
      <w:tr w:rsidR="003A7AA2" w:rsidRPr="005E145E" w:rsidTr="004F2FD7">
        <w:trPr>
          <w:trHeight w:val="510"/>
        </w:trPr>
        <w:tc>
          <w:tcPr>
            <w:tcW w:w="2700" w:type="dxa"/>
            <w:noWrap/>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eastAsia="en-IN"/>
              </w:rPr>
              <w:t>Windows RDP connections</w:t>
            </w:r>
          </w:p>
        </w:tc>
        <w:tc>
          <w:tcPr>
            <w:tcW w:w="6300" w:type="dxa"/>
            <w:vAlign w:val="center"/>
            <w:hideMark/>
          </w:tcPr>
          <w:p w:rsidR="003A7AA2" w:rsidRPr="005E145E" w:rsidRDefault="003A7AA2" w:rsidP="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 xml:space="preserve">This report shows the summary of the Windows RDP connections </w:t>
            </w:r>
          </w:p>
        </w:tc>
      </w:tr>
      <w:tr w:rsidR="003A7AA2" w:rsidRPr="005E145E" w:rsidTr="004F2FD7">
        <w:trPr>
          <w:trHeight w:val="300"/>
        </w:trPr>
        <w:tc>
          <w:tcPr>
            <w:tcW w:w="2700" w:type="dxa"/>
            <w:noWrap/>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eastAsia="en-IN"/>
              </w:rPr>
              <w:t>Windows server shutdown and restart</w:t>
            </w:r>
          </w:p>
        </w:tc>
        <w:tc>
          <w:tcPr>
            <w:tcW w:w="6300" w:type="dxa"/>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This report shows the summary of the Windows server shutdown and restart.</w:t>
            </w:r>
          </w:p>
        </w:tc>
      </w:tr>
      <w:tr w:rsidR="003A7AA2" w:rsidRPr="005E145E" w:rsidTr="004F2FD7">
        <w:trPr>
          <w:trHeight w:val="300"/>
        </w:trPr>
        <w:tc>
          <w:tcPr>
            <w:tcW w:w="2700" w:type="dxa"/>
            <w:noWrap/>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eastAsia="en-IN"/>
              </w:rPr>
              <w:t>Windows service failures</w:t>
            </w:r>
          </w:p>
        </w:tc>
        <w:tc>
          <w:tcPr>
            <w:tcW w:w="6300" w:type="dxa"/>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This report shows the summary of the Windows service failures</w:t>
            </w:r>
          </w:p>
        </w:tc>
      </w:tr>
      <w:tr w:rsidR="003A7AA2" w:rsidRPr="005E145E" w:rsidTr="004F2FD7">
        <w:trPr>
          <w:trHeight w:val="300"/>
        </w:trPr>
        <w:tc>
          <w:tcPr>
            <w:tcW w:w="2700" w:type="dxa"/>
            <w:noWrap/>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eastAsia="en-IN"/>
              </w:rPr>
              <w:t>Windows user account created-deleted</w:t>
            </w:r>
          </w:p>
        </w:tc>
        <w:tc>
          <w:tcPr>
            <w:tcW w:w="6300" w:type="dxa"/>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This report shows the summary of the windows user account created and deleted</w:t>
            </w:r>
          </w:p>
        </w:tc>
      </w:tr>
      <w:tr w:rsidR="003A7AA2" w:rsidRPr="005E145E" w:rsidTr="004F2FD7">
        <w:trPr>
          <w:trHeight w:val="300"/>
        </w:trPr>
        <w:tc>
          <w:tcPr>
            <w:tcW w:w="2700" w:type="dxa"/>
            <w:noWrap/>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eastAsia="en-IN"/>
              </w:rPr>
              <w:t>VPN login failures</w:t>
            </w:r>
          </w:p>
        </w:tc>
        <w:tc>
          <w:tcPr>
            <w:tcW w:w="6300" w:type="dxa"/>
            <w:vAlign w:val="center"/>
            <w:hideMark/>
          </w:tcPr>
          <w:p w:rsidR="003A7AA2" w:rsidRPr="005E145E" w:rsidRDefault="003A7AA2">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This report shows the summary of VPN login failures</w:t>
            </w:r>
          </w:p>
        </w:tc>
      </w:tr>
    </w:tbl>
    <w:p w:rsidR="004F2FD7" w:rsidRPr="004F2FD7" w:rsidRDefault="004F2FD7" w:rsidP="00A26141">
      <w:pPr>
        <w:spacing w:before="240" w:line="360" w:lineRule="auto"/>
        <w:ind w:left="1224"/>
        <w:jc w:val="both"/>
        <w:rPr>
          <w:rFonts w:ascii="Microsoft Sans Serif" w:hAnsi="Microsoft Sans Serif" w:cs="Microsoft Sans Serif"/>
          <w:b/>
        </w:rPr>
      </w:pPr>
      <w:r w:rsidRPr="004F2FD7">
        <w:rPr>
          <w:rFonts w:ascii="Microsoft Sans Serif" w:hAnsi="Microsoft Sans Serif" w:cs="Microsoft Sans Serif"/>
          <w:b/>
        </w:rPr>
        <w:t>Weekly Report</w:t>
      </w:r>
      <w:r w:rsidR="00305FFE">
        <w:rPr>
          <w:rFonts w:ascii="Microsoft Sans Serif" w:hAnsi="Microsoft Sans Serif" w:cs="Microsoft Sans Serif"/>
          <w:b/>
        </w:rPr>
        <w:t>s</w:t>
      </w:r>
      <w:r w:rsidRPr="004F2FD7">
        <w:rPr>
          <w:rFonts w:ascii="Microsoft Sans Serif" w:hAnsi="Microsoft Sans Serif" w:cs="Microsoft Sans Serif"/>
          <w:b/>
        </w:rPr>
        <w:t xml:space="preserve"> </w:t>
      </w:r>
    </w:p>
    <w:tbl>
      <w:tblPr>
        <w:tblW w:w="9015" w:type="dxa"/>
        <w:tblInd w:w="720" w:type="dxa"/>
        <w:tblLook w:val="04A0" w:firstRow="1" w:lastRow="0" w:firstColumn="1" w:lastColumn="0" w:noHBand="0" w:noVBand="1"/>
      </w:tblPr>
      <w:tblGrid>
        <w:gridCol w:w="2895"/>
        <w:gridCol w:w="6120"/>
      </w:tblGrid>
      <w:tr w:rsidR="004F2FD7" w:rsidRPr="005E145E" w:rsidTr="004F2FD7">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4F2FD7" w:rsidRPr="005E145E" w:rsidRDefault="003A7AA2">
            <w:pPr>
              <w:spacing w:after="0" w:line="360" w:lineRule="auto"/>
              <w:jc w:val="center"/>
              <w:rPr>
                <w:rFonts w:ascii="Microsoft Sans Serif" w:eastAsia="Times New Roman" w:hAnsi="Microsoft Sans Serif" w:cs="Microsoft Sans Serif"/>
                <w:b/>
                <w:bCs/>
                <w:color w:val="000000"/>
                <w:sz w:val="20"/>
                <w:szCs w:val="18"/>
                <w:lang w:val="en-IN" w:eastAsia="en-IN"/>
              </w:rPr>
            </w:pPr>
            <w:r w:rsidRPr="005E145E">
              <w:rPr>
                <w:rFonts w:ascii="Arial" w:eastAsia="Times New Roman" w:hAnsi="Arial" w:cs="Arial"/>
                <w:b/>
                <w:sz w:val="20"/>
                <w:szCs w:val="20"/>
                <w:u w:val="single"/>
              </w:rPr>
              <w:br w:type="page"/>
            </w:r>
            <w:r w:rsidR="004F2FD7" w:rsidRPr="005E145E">
              <w:rPr>
                <w:rFonts w:ascii="Microsoft Sans Serif" w:eastAsia="Times New Roman" w:hAnsi="Microsoft Sans Serif" w:cs="Microsoft Sans Serif"/>
                <w:b/>
                <w:bCs/>
                <w:color w:val="000000"/>
                <w:sz w:val="20"/>
                <w:szCs w:val="18"/>
                <w:lang w:eastAsia="en-IN"/>
              </w:rPr>
              <w:t xml:space="preserve">Report Title </w:t>
            </w:r>
          </w:p>
        </w:tc>
        <w:tc>
          <w:tcPr>
            <w:tcW w:w="6120" w:type="dxa"/>
            <w:tcBorders>
              <w:top w:val="single" w:sz="4" w:space="0" w:color="auto"/>
              <w:left w:val="nil"/>
              <w:bottom w:val="single" w:sz="4" w:space="0" w:color="auto"/>
              <w:right w:val="single" w:sz="4" w:space="0" w:color="auto"/>
            </w:tcBorders>
            <w:shd w:val="clear" w:color="auto" w:fill="BFBFBF"/>
            <w:noWrap/>
            <w:vAlign w:val="center"/>
            <w:hideMark/>
          </w:tcPr>
          <w:p w:rsidR="004F2FD7" w:rsidRPr="005E145E" w:rsidRDefault="004F2FD7">
            <w:pPr>
              <w:spacing w:after="0" w:line="360" w:lineRule="auto"/>
              <w:jc w:val="center"/>
              <w:rPr>
                <w:rFonts w:ascii="Microsoft Sans Serif" w:eastAsia="Times New Roman" w:hAnsi="Microsoft Sans Serif" w:cs="Microsoft Sans Serif"/>
                <w:b/>
                <w:bCs/>
                <w:color w:val="000000"/>
                <w:sz w:val="20"/>
                <w:szCs w:val="18"/>
                <w:lang w:val="en-IN" w:eastAsia="en-IN"/>
              </w:rPr>
            </w:pPr>
            <w:r w:rsidRPr="005E145E">
              <w:rPr>
                <w:rFonts w:ascii="Microsoft Sans Serif" w:eastAsia="Times New Roman" w:hAnsi="Microsoft Sans Serif" w:cs="Microsoft Sans Serif"/>
                <w:b/>
                <w:bCs/>
                <w:color w:val="000000"/>
                <w:sz w:val="20"/>
                <w:szCs w:val="18"/>
                <w:lang w:val="en-IN" w:eastAsia="en-IN"/>
              </w:rPr>
              <w:t>Description</w:t>
            </w:r>
          </w:p>
        </w:tc>
      </w:tr>
      <w:tr w:rsidR="004F2FD7" w:rsidRPr="005E145E" w:rsidTr="004F2FD7">
        <w:trPr>
          <w:trHeight w:val="300"/>
        </w:trPr>
        <w:tc>
          <w:tcPr>
            <w:tcW w:w="2895" w:type="dxa"/>
            <w:tcBorders>
              <w:top w:val="nil"/>
              <w:left w:val="single" w:sz="4" w:space="0" w:color="auto"/>
              <w:bottom w:val="single" w:sz="4" w:space="0" w:color="auto"/>
              <w:right w:val="single" w:sz="4" w:space="0" w:color="auto"/>
            </w:tcBorders>
            <w:noWrap/>
            <w:vAlign w:val="center"/>
            <w:hideMark/>
          </w:tcPr>
          <w:p w:rsidR="004F2FD7" w:rsidRPr="005E145E" w:rsidRDefault="004F2FD7">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eastAsia="en-IN"/>
              </w:rPr>
              <w:t>Antivirus update trend</w:t>
            </w:r>
          </w:p>
        </w:tc>
        <w:tc>
          <w:tcPr>
            <w:tcW w:w="6120" w:type="dxa"/>
            <w:tcBorders>
              <w:top w:val="nil"/>
              <w:left w:val="nil"/>
              <w:bottom w:val="single" w:sz="4" w:space="0" w:color="auto"/>
              <w:right w:val="single" w:sz="4" w:space="0" w:color="auto"/>
            </w:tcBorders>
            <w:vAlign w:val="center"/>
            <w:hideMark/>
          </w:tcPr>
          <w:p w:rsidR="004F2FD7" w:rsidRPr="005E145E" w:rsidRDefault="004F2FD7">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 xml:space="preserve">This report shows the updated DAT versions trend in Airtel Money machines. </w:t>
            </w:r>
          </w:p>
        </w:tc>
      </w:tr>
      <w:tr w:rsidR="004F2FD7" w:rsidRPr="005E145E" w:rsidTr="004F2FD7">
        <w:trPr>
          <w:trHeight w:val="300"/>
        </w:trPr>
        <w:tc>
          <w:tcPr>
            <w:tcW w:w="2895" w:type="dxa"/>
            <w:tcBorders>
              <w:top w:val="nil"/>
              <w:left w:val="single" w:sz="4" w:space="0" w:color="auto"/>
              <w:bottom w:val="single" w:sz="4" w:space="0" w:color="auto"/>
              <w:right w:val="single" w:sz="4" w:space="0" w:color="auto"/>
            </w:tcBorders>
            <w:noWrap/>
            <w:vAlign w:val="center"/>
            <w:hideMark/>
          </w:tcPr>
          <w:p w:rsidR="004F2FD7" w:rsidRPr="005E145E" w:rsidRDefault="004F2FD7">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eastAsia="en-IN"/>
              </w:rPr>
              <w:t>Virus Infection Trend</w:t>
            </w:r>
          </w:p>
        </w:tc>
        <w:tc>
          <w:tcPr>
            <w:tcW w:w="6120" w:type="dxa"/>
            <w:tcBorders>
              <w:top w:val="nil"/>
              <w:left w:val="nil"/>
              <w:bottom w:val="single" w:sz="4" w:space="0" w:color="auto"/>
              <w:right w:val="single" w:sz="4" w:space="0" w:color="auto"/>
            </w:tcBorders>
            <w:vAlign w:val="center"/>
            <w:hideMark/>
          </w:tcPr>
          <w:p w:rsidR="004F2FD7" w:rsidRPr="005E145E" w:rsidRDefault="004F2FD7">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This report shows the trend of number of viruses found in Airtel Money  machines</w:t>
            </w:r>
          </w:p>
        </w:tc>
      </w:tr>
    </w:tbl>
    <w:p w:rsidR="004405B4" w:rsidRDefault="004405B4">
      <w:r>
        <w:br w:type="page"/>
      </w:r>
    </w:p>
    <w:tbl>
      <w:tblPr>
        <w:tblW w:w="90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6120"/>
      </w:tblGrid>
      <w:tr w:rsidR="004F2FD7" w:rsidRPr="005E145E" w:rsidTr="004405B4">
        <w:trPr>
          <w:trHeight w:val="300"/>
        </w:trPr>
        <w:tc>
          <w:tcPr>
            <w:tcW w:w="2895" w:type="dxa"/>
            <w:noWrap/>
            <w:vAlign w:val="center"/>
            <w:hideMark/>
          </w:tcPr>
          <w:p w:rsidR="004F2FD7" w:rsidRPr="005E145E" w:rsidRDefault="004F2FD7">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eastAsia="en-IN"/>
              </w:rPr>
              <w:lastRenderedPageBreak/>
              <w:t>Region wise Virus Infection report</w:t>
            </w:r>
          </w:p>
        </w:tc>
        <w:tc>
          <w:tcPr>
            <w:tcW w:w="6120" w:type="dxa"/>
            <w:vAlign w:val="center"/>
            <w:hideMark/>
          </w:tcPr>
          <w:p w:rsidR="004F2FD7" w:rsidRPr="005E145E" w:rsidRDefault="004F2FD7">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This report shows the location wise number of viruses found in Airtel Money  machines</w:t>
            </w:r>
          </w:p>
        </w:tc>
      </w:tr>
      <w:tr w:rsidR="004F2FD7" w:rsidRPr="005E145E" w:rsidTr="004405B4">
        <w:trPr>
          <w:trHeight w:val="510"/>
        </w:trPr>
        <w:tc>
          <w:tcPr>
            <w:tcW w:w="2895" w:type="dxa"/>
            <w:noWrap/>
            <w:vAlign w:val="center"/>
            <w:hideMark/>
          </w:tcPr>
          <w:p w:rsidR="004F2FD7" w:rsidRPr="005E145E" w:rsidRDefault="004F2FD7">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eastAsia="en-IN"/>
              </w:rPr>
              <w:t>Source of Virus</w:t>
            </w:r>
          </w:p>
        </w:tc>
        <w:tc>
          <w:tcPr>
            <w:tcW w:w="6120" w:type="dxa"/>
            <w:vAlign w:val="center"/>
            <w:hideMark/>
          </w:tcPr>
          <w:p w:rsidR="004F2FD7" w:rsidRPr="005E145E" w:rsidRDefault="004F2FD7">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This report shows the source of virus from where it has entered to Airtel Money machines/network.</w:t>
            </w:r>
          </w:p>
        </w:tc>
      </w:tr>
      <w:tr w:rsidR="004F2FD7" w:rsidRPr="005E145E" w:rsidTr="004405B4">
        <w:trPr>
          <w:trHeight w:val="300"/>
        </w:trPr>
        <w:tc>
          <w:tcPr>
            <w:tcW w:w="2895" w:type="dxa"/>
            <w:noWrap/>
            <w:vAlign w:val="center"/>
            <w:hideMark/>
          </w:tcPr>
          <w:p w:rsidR="004F2FD7" w:rsidRPr="005E145E" w:rsidRDefault="004405B4">
            <w:pPr>
              <w:spacing w:after="0" w:line="360" w:lineRule="auto"/>
              <w:rPr>
                <w:rFonts w:ascii="Microsoft Sans Serif" w:eastAsia="Times New Roman" w:hAnsi="Microsoft Sans Serif" w:cs="Microsoft Sans Serif"/>
                <w:color w:val="000000"/>
                <w:sz w:val="20"/>
                <w:szCs w:val="18"/>
                <w:lang w:val="en-IN" w:eastAsia="en-IN"/>
              </w:rPr>
            </w:pPr>
            <w:r>
              <w:rPr>
                <w:rFonts w:ascii="Microsoft Sans Serif" w:eastAsia="Times New Roman" w:hAnsi="Microsoft Sans Serif" w:cs="Microsoft Sans Serif"/>
                <w:color w:val="000000"/>
                <w:sz w:val="20"/>
                <w:szCs w:val="18"/>
                <w:lang w:eastAsia="en-IN"/>
              </w:rPr>
              <w:t xml:space="preserve">AV </w:t>
            </w:r>
            <w:r w:rsidR="004F2FD7" w:rsidRPr="005E145E">
              <w:rPr>
                <w:rFonts w:ascii="Microsoft Sans Serif" w:eastAsia="Times New Roman" w:hAnsi="Microsoft Sans Serif" w:cs="Microsoft Sans Serif"/>
                <w:color w:val="000000"/>
                <w:sz w:val="20"/>
                <w:szCs w:val="18"/>
                <w:lang w:eastAsia="en-IN"/>
              </w:rPr>
              <w:t>service stopped – Servers</w:t>
            </w:r>
          </w:p>
        </w:tc>
        <w:tc>
          <w:tcPr>
            <w:tcW w:w="6120" w:type="dxa"/>
            <w:vAlign w:val="center"/>
            <w:hideMark/>
          </w:tcPr>
          <w:p w:rsidR="004F2FD7" w:rsidRPr="005E145E" w:rsidRDefault="004F2FD7" w:rsidP="004405B4">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 xml:space="preserve">This report shows the </w:t>
            </w:r>
            <w:r w:rsidR="004405B4">
              <w:rPr>
                <w:rFonts w:ascii="Microsoft Sans Serif" w:eastAsia="Times New Roman" w:hAnsi="Microsoft Sans Serif" w:cs="Microsoft Sans Serif"/>
                <w:color w:val="000000"/>
                <w:sz w:val="20"/>
                <w:szCs w:val="18"/>
                <w:lang w:val="en-IN" w:eastAsia="en-IN"/>
              </w:rPr>
              <w:t xml:space="preserve">AV </w:t>
            </w:r>
            <w:r w:rsidRPr="005E145E">
              <w:rPr>
                <w:rFonts w:ascii="Microsoft Sans Serif" w:eastAsia="Times New Roman" w:hAnsi="Microsoft Sans Serif" w:cs="Microsoft Sans Serif"/>
                <w:color w:val="000000"/>
                <w:sz w:val="20"/>
                <w:szCs w:val="18"/>
                <w:lang w:val="en-IN" w:eastAsia="en-IN"/>
              </w:rPr>
              <w:t xml:space="preserve"> service stopped on Servers in Airtel Money network.</w:t>
            </w:r>
          </w:p>
        </w:tc>
      </w:tr>
      <w:tr w:rsidR="004F2FD7" w:rsidRPr="005E145E" w:rsidTr="0059743E">
        <w:trPr>
          <w:trHeight w:val="300"/>
        </w:trPr>
        <w:tc>
          <w:tcPr>
            <w:tcW w:w="2895" w:type="dxa"/>
            <w:noWrap/>
            <w:vAlign w:val="center"/>
            <w:hideMark/>
          </w:tcPr>
          <w:p w:rsidR="004F2FD7" w:rsidRPr="005E145E" w:rsidRDefault="0059743E">
            <w:pPr>
              <w:spacing w:after="0" w:line="360" w:lineRule="auto"/>
              <w:rPr>
                <w:rFonts w:ascii="Microsoft Sans Serif" w:eastAsia="Times New Roman" w:hAnsi="Microsoft Sans Serif" w:cs="Microsoft Sans Serif"/>
                <w:color w:val="000000"/>
                <w:sz w:val="20"/>
                <w:szCs w:val="18"/>
                <w:lang w:val="en-IN" w:eastAsia="en-IN"/>
              </w:rPr>
            </w:pPr>
            <w:r>
              <w:br w:type="page"/>
            </w:r>
            <w:r w:rsidR="004F2FD7" w:rsidRPr="005E145E">
              <w:rPr>
                <w:rFonts w:ascii="Microsoft Sans Serif" w:eastAsia="Times New Roman" w:hAnsi="Microsoft Sans Serif" w:cs="Microsoft Sans Serif"/>
                <w:color w:val="000000"/>
                <w:sz w:val="20"/>
                <w:szCs w:val="18"/>
                <w:lang w:eastAsia="en-IN"/>
              </w:rPr>
              <w:t>DB Failed login trend</w:t>
            </w:r>
          </w:p>
        </w:tc>
        <w:tc>
          <w:tcPr>
            <w:tcW w:w="6120" w:type="dxa"/>
            <w:vAlign w:val="center"/>
            <w:hideMark/>
          </w:tcPr>
          <w:p w:rsidR="004F2FD7" w:rsidRPr="005E145E" w:rsidRDefault="004F2FD7">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 xml:space="preserve">This report shows the Trend of DB login failures found in Airtel Money Infrastructure. </w:t>
            </w:r>
          </w:p>
        </w:tc>
      </w:tr>
      <w:tr w:rsidR="004F2FD7" w:rsidRPr="005E145E" w:rsidTr="0059743E">
        <w:trPr>
          <w:trHeight w:val="510"/>
        </w:trPr>
        <w:tc>
          <w:tcPr>
            <w:tcW w:w="2895" w:type="dxa"/>
            <w:noWrap/>
            <w:vAlign w:val="center"/>
            <w:hideMark/>
          </w:tcPr>
          <w:p w:rsidR="004F2FD7" w:rsidRPr="005E145E" w:rsidRDefault="004F2FD7">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eastAsia="en-IN"/>
              </w:rPr>
              <w:t>DB Access from Non Application Servers</w:t>
            </w:r>
          </w:p>
        </w:tc>
        <w:tc>
          <w:tcPr>
            <w:tcW w:w="6120" w:type="dxa"/>
            <w:vAlign w:val="center"/>
            <w:hideMark/>
          </w:tcPr>
          <w:p w:rsidR="004F2FD7" w:rsidRPr="005E145E" w:rsidRDefault="004F2FD7">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This report shows trends of direct access to the DB servers bypassing application servers.</w:t>
            </w:r>
          </w:p>
        </w:tc>
      </w:tr>
      <w:tr w:rsidR="004F2FD7" w:rsidRPr="005E145E" w:rsidTr="0059743E">
        <w:trPr>
          <w:trHeight w:val="510"/>
        </w:trPr>
        <w:tc>
          <w:tcPr>
            <w:tcW w:w="2895" w:type="dxa"/>
            <w:noWrap/>
            <w:vAlign w:val="center"/>
            <w:hideMark/>
          </w:tcPr>
          <w:p w:rsidR="004F2FD7" w:rsidRPr="005E145E" w:rsidRDefault="004F2FD7">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eastAsia="en-IN"/>
              </w:rPr>
              <w:t>Internal IPS alerts</w:t>
            </w:r>
          </w:p>
        </w:tc>
        <w:tc>
          <w:tcPr>
            <w:tcW w:w="6120" w:type="dxa"/>
            <w:vAlign w:val="center"/>
            <w:hideMark/>
          </w:tcPr>
          <w:p w:rsidR="004F2FD7" w:rsidRPr="005E145E" w:rsidRDefault="004F2FD7">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 xml:space="preserve">This report shows the Trend of the IPS Internal Alerts for permitted traffic since IPS is configured in detect mode </w:t>
            </w:r>
          </w:p>
        </w:tc>
      </w:tr>
      <w:tr w:rsidR="004F2FD7" w:rsidRPr="005E145E" w:rsidTr="0059743E">
        <w:trPr>
          <w:trHeight w:val="510"/>
        </w:trPr>
        <w:tc>
          <w:tcPr>
            <w:tcW w:w="2895" w:type="dxa"/>
            <w:noWrap/>
            <w:vAlign w:val="center"/>
            <w:hideMark/>
          </w:tcPr>
          <w:p w:rsidR="004F2FD7" w:rsidRPr="005E145E" w:rsidRDefault="004F2FD7">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eastAsia="en-IN"/>
              </w:rPr>
              <w:t>Firewall Denied Connections (Internal IPs)</w:t>
            </w:r>
          </w:p>
        </w:tc>
        <w:tc>
          <w:tcPr>
            <w:tcW w:w="6120" w:type="dxa"/>
            <w:vAlign w:val="center"/>
            <w:hideMark/>
          </w:tcPr>
          <w:p w:rsidR="004F2FD7" w:rsidRPr="005E145E" w:rsidRDefault="004F2FD7">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This report shows the Trend of Denied connection from Internal IPs in Airtel Money  Network</w:t>
            </w:r>
          </w:p>
        </w:tc>
      </w:tr>
      <w:tr w:rsidR="004F2FD7" w:rsidRPr="005E145E" w:rsidTr="005E145E">
        <w:trPr>
          <w:trHeight w:val="300"/>
        </w:trPr>
        <w:tc>
          <w:tcPr>
            <w:tcW w:w="2895" w:type="dxa"/>
            <w:noWrap/>
            <w:vAlign w:val="center"/>
            <w:hideMark/>
          </w:tcPr>
          <w:p w:rsidR="004F2FD7" w:rsidRPr="005E145E" w:rsidRDefault="005E145E">
            <w:pPr>
              <w:spacing w:after="0" w:line="360" w:lineRule="auto"/>
              <w:rPr>
                <w:rFonts w:ascii="Microsoft Sans Serif" w:eastAsia="Times New Roman" w:hAnsi="Microsoft Sans Serif" w:cs="Microsoft Sans Serif"/>
                <w:color w:val="000000"/>
                <w:sz w:val="20"/>
                <w:szCs w:val="18"/>
                <w:lang w:val="en-IN" w:eastAsia="en-IN"/>
              </w:rPr>
            </w:pPr>
            <w:r>
              <w:br w:type="page"/>
            </w:r>
            <w:r w:rsidR="004F2FD7" w:rsidRPr="005E145E">
              <w:rPr>
                <w:rFonts w:ascii="Microsoft Sans Serif" w:eastAsia="Times New Roman" w:hAnsi="Microsoft Sans Serif" w:cs="Microsoft Sans Serif"/>
                <w:color w:val="000000"/>
                <w:sz w:val="20"/>
                <w:szCs w:val="18"/>
                <w:lang w:eastAsia="en-IN"/>
              </w:rPr>
              <w:t>Top 5 Denied Ports (Internal)</w:t>
            </w:r>
          </w:p>
        </w:tc>
        <w:tc>
          <w:tcPr>
            <w:tcW w:w="6120" w:type="dxa"/>
            <w:vAlign w:val="center"/>
            <w:hideMark/>
          </w:tcPr>
          <w:p w:rsidR="004F2FD7" w:rsidRPr="005E145E" w:rsidRDefault="004F2FD7">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This report shows the Trend of Top 5 Denied Ports (Internal) in Airtel Money  Network</w:t>
            </w:r>
          </w:p>
        </w:tc>
      </w:tr>
      <w:tr w:rsidR="004F2FD7" w:rsidRPr="005E145E" w:rsidTr="005E145E">
        <w:trPr>
          <w:trHeight w:val="510"/>
        </w:trPr>
        <w:tc>
          <w:tcPr>
            <w:tcW w:w="2895" w:type="dxa"/>
            <w:noWrap/>
            <w:vAlign w:val="center"/>
            <w:hideMark/>
          </w:tcPr>
          <w:p w:rsidR="004F2FD7" w:rsidRPr="005E145E" w:rsidRDefault="004F2FD7">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eastAsia="en-IN"/>
              </w:rPr>
              <w:t xml:space="preserve">*nix SU Command Usage </w:t>
            </w:r>
          </w:p>
        </w:tc>
        <w:tc>
          <w:tcPr>
            <w:tcW w:w="6120" w:type="dxa"/>
            <w:vAlign w:val="center"/>
            <w:hideMark/>
          </w:tcPr>
          <w:p w:rsidR="004F2FD7" w:rsidRPr="005E145E" w:rsidRDefault="004F2FD7">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This report shows the Trend of *Nix failed logins which include failures of privilege user logins</w:t>
            </w:r>
          </w:p>
        </w:tc>
      </w:tr>
      <w:tr w:rsidR="004F2FD7" w:rsidRPr="005E145E" w:rsidTr="005E145E">
        <w:trPr>
          <w:trHeight w:val="300"/>
        </w:trPr>
        <w:tc>
          <w:tcPr>
            <w:tcW w:w="2895" w:type="dxa"/>
            <w:noWrap/>
            <w:vAlign w:val="center"/>
            <w:hideMark/>
          </w:tcPr>
          <w:p w:rsidR="004F2FD7" w:rsidRPr="005E145E" w:rsidRDefault="004F2FD7">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eastAsia="en-IN"/>
              </w:rPr>
              <w:t>*nix Failed Logins</w:t>
            </w:r>
          </w:p>
        </w:tc>
        <w:tc>
          <w:tcPr>
            <w:tcW w:w="6120" w:type="dxa"/>
            <w:vAlign w:val="center"/>
            <w:hideMark/>
          </w:tcPr>
          <w:p w:rsidR="004F2FD7" w:rsidRPr="005E145E" w:rsidRDefault="004F2FD7">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This report shows the Trend of *Nix SU command usage</w:t>
            </w:r>
          </w:p>
        </w:tc>
      </w:tr>
      <w:tr w:rsidR="004F2FD7" w:rsidRPr="005E145E" w:rsidTr="005E145E">
        <w:trPr>
          <w:trHeight w:val="300"/>
        </w:trPr>
        <w:tc>
          <w:tcPr>
            <w:tcW w:w="2895" w:type="dxa"/>
            <w:noWrap/>
            <w:vAlign w:val="center"/>
            <w:hideMark/>
          </w:tcPr>
          <w:p w:rsidR="004F2FD7" w:rsidRPr="005E145E" w:rsidRDefault="004F2FD7">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eastAsia="en-IN"/>
              </w:rPr>
              <w:t xml:space="preserve">Windows Account Lockout </w:t>
            </w:r>
          </w:p>
        </w:tc>
        <w:tc>
          <w:tcPr>
            <w:tcW w:w="6120" w:type="dxa"/>
            <w:vAlign w:val="center"/>
            <w:hideMark/>
          </w:tcPr>
          <w:p w:rsidR="004F2FD7" w:rsidRPr="005E145E" w:rsidRDefault="004F2FD7">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This report shows the Trend of Windows account lockout observed.</w:t>
            </w:r>
          </w:p>
        </w:tc>
      </w:tr>
      <w:tr w:rsidR="004F2FD7" w:rsidRPr="004F2FD7" w:rsidTr="004F2FD7">
        <w:trPr>
          <w:trHeight w:val="300"/>
        </w:trPr>
        <w:tc>
          <w:tcPr>
            <w:tcW w:w="2895" w:type="dxa"/>
            <w:noWrap/>
            <w:vAlign w:val="center"/>
            <w:hideMark/>
          </w:tcPr>
          <w:p w:rsidR="004F2FD7" w:rsidRPr="005E145E" w:rsidRDefault="004F2FD7">
            <w:pPr>
              <w:spacing w:after="0" w:line="360" w:lineRule="auto"/>
              <w:rPr>
                <w:rFonts w:ascii="Microsoft Sans Serif" w:eastAsia="Times New Roman" w:hAnsi="Microsoft Sans Serif" w:cs="Microsoft Sans Serif"/>
                <w:color w:val="000000"/>
                <w:sz w:val="20"/>
                <w:szCs w:val="18"/>
                <w:lang w:val="en-IN" w:eastAsia="en-IN"/>
              </w:rPr>
            </w:pPr>
            <w:r w:rsidRPr="005E145E">
              <w:rPr>
                <w:sz w:val="20"/>
              </w:rPr>
              <w:br w:type="page"/>
            </w:r>
            <w:r w:rsidRPr="005E145E">
              <w:rPr>
                <w:rFonts w:ascii="Microsoft Sans Serif" w:eastAsia="Times New Roman" w:hAnsi="Microsoft Sans Serif" w:cs="Microsoft Sans Serif"/>
                <w:color w:val="000000"/>
                <w:sz w:val="20"/>
                <w:szCs w:val="18"/>
                <w:lang w:eastAsia="en-IN"/>
              </w:rPr>
              <w:t>Windows user account lockout by Region</w:t>
            </w:r>
          </w:p>
        </w:tc>
        <w:tc>
          <w:tcPr>
            <w:tcW w:w="6120" w:type="dxa"/>
            <w:vAlign w:val="center"/>
            <w:hideMark/>
          </w:tcPr>
          <w:p w:rsidR="004F2FD7" w:rsidRPr="005E145E" w:rsidRDefault="004F2FD7">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This report shows the Trend of Windows user account lockout region wise.</w:t>
            </w:r>
          </w:p>
        </w:tc>
      </w:tr>
      <w:tr w:rsidR="004F2FD7" w:rsidRPr="004F2FD7" w:rsidTr="004F2FD7">
        <w:trPr>
          <w:trHeight w:val="300"/>
        </w:trPr>
        <w:tc>
          <w:tcPr>
            <w:tcW w:w="2895" w:type="dxa"/>
            <w:noWrap/>
            <w:vAlign w:val="center"/>
            <w:hideMark/>
          </w:tcPr>
          <w:p w:rsidR="004F2FD7" w:rsidRPr="005E145E" w:rsidRDefault="004F2FD7">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eastAsia="en-IN"/>
              </w:rPr>
              <w:t>Windows admin failed logins</w:t>
            </w:r>
          </w:p>
        </w:tc>
        <w:tc>
          <w:tcPr>
            <w:tcW w:w="6120" w:type="dxa"/>
            <w:vAlign w:val="center"/>
            <w:hideMark/>
          </w:tcPr>
          <w:p w:rsidR="004F2FD7" w:rsidRPr="005E145E" w:rsidRDefault="004F2FD7">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This report shows the Trends of the Windows admin accounts login failures.</w:t>
            </w:r>
          </w:p>
        </w:tc>
      </w:tr>
      <w:tr w:rsidR="004F2FD7" w:rsidRPr="004F2FD7" w:rsidTr="004F2FD7">
        <w:trPr>
          <w:trHeight w:val="510"/>
        </w:trPr>
        <w:tc>
          <w:tcPr>
            <w:tcW w:w="2895" w:type="dxa"/>
            <w:noWrap/>
            <w:vAlign w:val="center"/>
            <w:hideMark/>
          </w:tcPr>
          <w:p w:rsidR="004F2FD7" w:rsidRPr="005E145E" w:rsidRDefault="004F2FD7">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eastAsia="en-IN"/>
              </w:rPr>
              <w:t xml:space="preserve">Windows RDP connections </w:t>
            </w:r>
          </w:p>
        </w:tc>
        <w:tc>
          <w:tcPr>
            <w:tcW w:w="6120" w:type="dxa"/>
            <w:vAlign w:val="center"/>
            <w:hideMark/>
          </w:tcPr>
          <w:p w:rsidR="004F2FD7" w:rsidRPr="005E145E" w:rsidRDefault="004F2FD7">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This report shows the number of Windows RDP connections made without using the Jump server</w:t>
            </w:r>
          </w:p>
        </w:tc>
      </w:tr>
      <w:tr w:rsidR="004F2FD7" w:rsidRPr="004F2FD7" w:rsidTr="004F2FD7">
        <w:trPr>
          <w:trHeight w:val="300"/>
        </w:trPr>
        <w:tc>
          <w:tcPr>
            <w:tcW w:w="2895" w:type="dxa"/>
            <w:noWrap/>
            <w:vAlign w:val="center"/>
            <w:hideMark/>
          </w:tcPr>
          <w:p w:rsidR="004F2FD7" w:rsidRPr="005E145E" w:rsidRDefault="004F2FD7">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eastAsia="en-IN"/>
              </w:rPr>
              <w:t>VPN login failures</w:t>
            </w:r>
          </w:p>
        </w:tc>
        <w:tc>
          <w:tcPr>
            <w:tcW w:w="6120" w:type="dxa"/>
            <w:vAlign w:val="center"/>
            <w:hideMark/>
          </w:tcPr>
          <w:p w:rsidR="004F2FD7" w:rsidRPr="005E145E" w:rsidRDefault="004F2FD7">
            <w:pPr>
              <w:spacing w:after="0" w:line="360" w:lineRule="auto"/>
              <w:rPr>
                <w:rFonts w:ascii="Microsoft Sans Serif" w:eastAsia="Times New Roman" w:hAnsi="Microsoft Sans Serif" w:cs="Microsoft Sans Serif"/>
                <w:color w:val="000000"/>
                <w:sz w:val="20"/>
                <w:szCs w:val="18"/>
                <w:lang w:val="en-IN" w:eastAsia="en-IN"/>
              </w:rPr>
            </w:pPr>
            <w:r w:rsidRPr="005E145E">
              <w:rPr>
                <w:rFonts w:ascii="Microsoft Sans Serif" w:eastAsia="Times New Roman" w:hAnsi="Microsoft Sans Serif" w:cs="Microsoft Sans Serif"/>
                <w:color w:val="000000"/>
                <w:sz w:val="20"/>
                <w:szCs w:val="18"/>
                <w:lang w:val="en-IN" w:eastAsia="en-IN"/>
              </w:rPr>
              <w:t>This report shows the Trend of VPN login failures</w:t>
            </w:r>
          </w:p>
        </w:tc>
      </w:tr>
    </w:tbl>
    <w:p w:rsidR="00805A3B" w:rsidRDefault="00805A3B" w:rsidP="0071716C">
      <w:pPr>
        <w:rPr>
          <w:rFonts w:ascii="Arial" w:eastAsia="Times New Roman" w:hAnsi="Arial" w:cs="Arial"/>
          <w:b/>
          <w:sz w:val="20"/>
          <w:szCs w:val="20"/>
          <w:u w:val="single"/>
        </w:rPr>
      </w:pPr>
    </w:p>
    <w:p w:rsidR="004F2FD7" w:rsidRPr="0034326B" w:rsidRDefault="004F2FD7" w:rsidP="001620FF">
      <w:pPr>
        <w:pStyle w:val="ListParagraph"/>
        <w:numPr>
          <w:ilvl w:val="1"/>
          <w:numId w:val="4"/>
        </w:numPr>
        <w:tabs>
          <w:tab w:val="left" w:pos="990"/>
          <w:tab w:val="left" w:pos="1170"/>
        </w:tabs>
        <w:spacing w:after="0" w:line="360" w:lineRule="auto"/>
        <w:contextualSpacing w:val="0"/>
        <w:rPr>
          <w:rStyle w:val="MahindraSubheadingChar"/>
          <w:rFonts w:ascii="Arial" w:eastAsia="Calibri" w:hAnsi="Arial" w:cs="Arial"/>
          <w:b w:val="0"/>
        </w:rPr>
      </w:pPr>
      <w:bookmarkStart w:id="82" w:name="_Toc365973779"/>
      <w:bookmarkEnd w:id="19"/>
      <w:r w:rsidRPr="0034326B">
        <w:rPr>
          <w:rStyle w:val="MahindraSubheadingChar"/>
          <w:rFonts w:ascii="Arial" w:hAnsi="Arial" w:cs="Arial"/>
          <w:b w:val="0"/>
        </w:rPr>
        <w:t>Suggested SLA and KPI Matrix</w:t>
      </w:r>
      <w:bookmarkEnd w:id="82"/>
      <w:r w:rsidRPr="0034326B">
        <w:rPr>
          <w:rStyle w:val="MahindraSubheadingChar"/>
          <w:rFonts w:ascii="Arial" w:eastAsia="Calibri" w:hAnsi="Arial" w:cs="Arial"/>
          <w:b w:val="0"/>
        </w:rPr>
        <w:t xml:space="preserve"> </w:t>
      </w:r>
    </w:p>
    <w:tbl>
      <w:tblPr>
        <w:tblW w:w="900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7020"/>
      </w:tblGrid>
      <w:tr w:rsidR="004F2FD7" w:rsidRPr="005E145E" w:rsidTr="00905ED8">
        <w:trPr>
          <w:trHeight w:val="240"/>
        </w:trPr>
        <w:tc>
          <w:tcPr>
            <w:tcW w:w="1980" w:type="dxa"/>
            <w:shd w:val="clear" w:color="auto" w:fill="F2F2F2"/>
            <w:tcMar>
              <w:top w:w="57" w:type="dxa"/>
              <w:left w:w="113" w:type="dxa"/>
              <w:bottom w:w="0" w:type="dxa"/>
              <w:right w:w="15" w:type="dxa"/>
            </w:tcMar>
            <w:hideMark/>
          </w:tcPr>
          <w:p w:rsidR="004F2FD7" w:rsidRPr="005E145E" w:rsidRDefault="004F2FD7" w:rsidP="004F2FD7">
            <w:pPr>
              <w:spacing w:line="280" w:lineRule="atLeast"/>
              <w:jc w:val="center"/>
              <w:rPr>
                <w:rFonts w:ascii="Microsoft Sans Serif" w:eastAsia="Arial Unicode MS" w:hAnsi="Microsoft Sans Serif" w:cs="Microsoft Sans Serif"/>
                <w:sz w:val="20"/>
                <w:lang w:val="nl-NL" w:eastAsia="nl-NL"/>
              </w:rPr>
            </w:pPr>
            <w:r w:rsidRPr="005E145E">
              <w:rPr>
                <w:rFonts w:ascii="Microsoft Sans Serif" w:eastAsia="Arial Unicode MS" w:hAnsi="Microsoft Sans Serif" w:cs="Microsoft Sans Serif"/>
                <w:b/>
                <w:bCs/>
                <w:sz w:val="20"/>
                <w:lang w:val="nl-NL" w:eastAsia="nl-NL"/>
              </w:rPr>
              <w:t>Service Description</w:t>
            </w:r>
          </w:p>
        </w:tc>
        <w:tc>
          <w:tcPr>
            <w:tcW w:w="7020" w:type="dxa"/>
            <w:shd w:val="clear" w:color="auto" w:fill="F2F2F2"/>
            <w:tcMar>
              <w:top w:w="57" w:type="dxa"/>
              <w:left w:w="113" w:type="dxa"/>
              <w:bottom w:w="0" w:type="dxa"/>
              <w:right w:w="15" w:type="dxa"/>
            </w:tcMar>
            <w:vAlign w:val="center"/>
            <w:hideMark/>
          </w:tcPr>
          <w:p w:rsidR="004F2FD7" w:rsidRPr="005E145E" w:rsidRDefault="004F2FD7" w:rsidP="004F2FD7">
            <w:pPr>
              <w:spacing w:line="280" w:lineRule="atLeast"/>
              <w:jc w:val="center"/>
              <w:rPr>
                <w:rFonts w:ascii="Microsoft Sans Serif" w:eastAsia="Arial Unicode MS" w:hAnsi="Microsoft Sans Serif" w:cs="Microsoft Sans Serif"/>
                <w:b/>
                <w:sz w:val="20"/>
                <w:lang w:val="nl-NL" w:eastAsia="nl-NL"/>
              </w:rPr>
            </w:pPr>
            <w:r w:rsidRPr="005E145E">
              <w:rPr>
                <w:rFonts w:ascii="Microsoft Sans Serif" w:eastAsia="Arial Unicode MS" w:hAnsi="Microsoft Sans Serif" w:cs="Microsoft Sans Serif"/>
                <w:b/>
                <w:sz w:val="20"/>
                <w:lang w:val="nl-NL" w:eastAsia="nl-NL"/>
              </w:rPr>
              <w:t>Event Management</w:t>
            </w:r>
          </w:p>
        </w:tc>
      </w:tr>
      <w:tr w:rsidR="004F2FD7" w:rsidRPr="005E145E" w:rsidTr="00905ED8">
        <w:trPr>
          <w:trHeight w:val="229"/>
        </w:trPr>
        <w:tc>
          <w:tcPr>
            <w:tcW w:w="1980" w:type="dxa"/>
            <w:shd w:val="clear" w:color="auto" w:fill="auto"/>
            <w:tcMar>
              <w:top w:w="57" w:type="dxa"/>
              <w:left w:w="113" w:type="dxa"/>
              <w:bottom w:w="0" w:type="dxa"/>
              <w:right w:w="15" w:type="dxa"/>
            </w:tcMar>
            <w:hideMark/>
          </w:tcPr>
          <w:p w:rsidR="004F2FD7" w:rsidRPr="005E145E" w:rsidRDefault="004F2FD7" w:rsidP="004F2FD7">
            <w:pPr>
              <w:ind w:left="360"/>
              <w:rPr>
                <w:rFonts w:ascii="Microsoft Sans Serif" w:hAnsi="Microsoft Sans Serif" w:cs="Microsoft Sans Serif"/>
                <w:sz w:val="20"/>
              </w:rPr>
            </w:pPr>
            <w:r w:rsidRPr="005E145E">
              <w:rPr>
                <w:rFonts w:ascii="Microsoft Sans Serif" w:hAnsi="Microsoft Sans Serif" w:cs="Microsoft Sans Serif"/>
                <w:sz w:val="20"/>
              </w:rPr>
              <w:t>Objective</w:t>
            </w:r>
          </w:p>
        </w:tc>
        <w:tc>
          <w:tcPr>
            <w:tcW w:w="7020" w:type="dxa"/>
            <w:shd w:val="clear" w:color="auto" w:fill="auto"/>
            <w:tcMar>
              <w:top w:w="57" w:type="dxa"/>
              <w:left w:w="113" w:type="dxa"/>
              <w:bottom w:w="0" w:type="dxa"/>
              <w:right w:w="15" w:type="dxa"/>
            </w:tcMar>
            <w:hideMark/>
          </w:tcPr>
          <w:p w:rsidR="004F2FD7" w:rsidRPr="005E145E" w:rsidRDefault="004F2FD7" w:rsidP="004F2FD7">
            <w:pPr>
              <w:spacing w:after="120"/>
              <w:jc w:val="both"/>
              <w:rPr>
                <w:rFonts w:ascii="Microsoft Sans Serif" w:hAnsi="Microsoft Sans Serif" w:cs="Microsoft Sans Serif"/>
                <w:sz w:val="20"/>
              </w:rPr>
            </w:pPr>
            <w:r w:rsidRPr="005E145E">
              <w:rPr>
                <w:rFonts w:ascii="Microsoft Sans Serif" w:hAnsi="Microsoft Sans Serif" w:cs="Microsoft Sans Serif"/>
                <w:sz w:val="20"/>
              </w:rPr>
              <w:t xml:space="preserve">Used to calculate actionable events into incidents </w:t>
            </w:r>
          </w:p>
        </w:tc>
      </w:tr>
      <w:tr w:rsidR="004F2FD7" w:rsidRPr="005E145E" w:rsidTr="00905ED8">
        <w:trPr>
          <w:trHeight w:val="69"/>
        </w:trPr>
        <w:tc>
          <w:tcPr>
            <w:tcW w:w="1980" w:type="dxa"/>
            <w:shd w:val="clear" w:color="auto" w:fill="auto"/>
            <w:tcMar>
              <w:top w:w="57" w:type="dxa"/>
              <w:left w:w="113" w:type="dxa"/>
              <w:bottom w:w="0" w:type="dxa"/>
              <w:right w:w="15" w:type="dxa"/>
            </w:tcMar>
            <w:hideMark/>
          </w:tcPr>
          <w:p w:rsidR="004F2FD7" w:rsidRPr="005E145E" w:rsidRDefault="004F2FD7" w:rsidP="004F2FD7">
            <w:pPr>
              <w:ind w:left="360"/>
              <w:rPr>
                <w:rFonts w:ascii="Microsoft Sans Serif" w:hAnsi="Microsoft Sans Serif" w:cs="Microsoft Sans Serif"/>
                <w:sz w:val="20"/>
              </w:rPr>
            </w:pPr>
            <w:r w:rsidRPr="005E145E">
              <w:rPr>
                <w:rFonts w:ascii="Microsoft Sans Serif" w:hAnsi="Microsoft Sans Serif" w:cs="Microsoft Sans Serif"/>
                <w:sz w:val="20"/>
              </w:rPr>
              <w:t xml:space="preserve">Explanation </w:t>
            </w:r>
          </w:p>
        </w:tc>
        <w:tc>
          <w:tcPr>
            <w:tcW w:w="7020" w:type="dxa"/>
            <w:shd w:val="clear" w:color="auto" w:fill="auto"/>
            <w:tcMar>
              <w:top w:w="57" w:type="dxa"/>
              <w:left w:w="113" w:type="dxa"/>
              <w:bottom w:w="0" w:type="dxa"/>
              <w:right w:w="15" w:type="dxa"/>
            </w:tcMar>
            <w:vAlign w:val="bottom"/>
            <w:hideMark/>
          </w:tcPr>
          <w:p w:rsidR="004F2FD7" w:rsidRPr="005E145E" w:rsidRDefault="004F2FD7" w:rsidP="004F2FD7">
            <w:pPr>
              <w:spacing w:after="120"/>
              <w:jc w:val="both"/>
              <w:rPr>
                <w:rFonts w:ascii="Microsoft Sans Serif" w:hAnsi="Microsoft Sans Serif" w:cs="Microsoft Sans Serif"/>
                <w:sz w:val="20"/>
              </w:rPr>
            </w:pPr>
            <w:r w:rsidRPr="005E145E">
              <w:rPr>
                <w:rFonts w:ascii="Microsoft Sans Serif" w:hAnsi="Microsoft Sans Serif" w:cs="Microsoft Sans Serif"/>
                <w:sz w:val="20"/>
              </w:rPr>
              <w:t>Correlation of Network &amp; infrastructure management tool events with service management tool incidents</w:t>
            </w:r>
          </w:p>
        </w:tc>
      </w:tr>
      <w:tr w:rsidR="004F2FD7" w:rsidRPr="005E145E" w:rsidTr="00905ED8">
        <w:trPr>
          <w:trHeight w:val="69"/>
        </w:trPr>
        <w:tc>
          <w:tcPr>
            <w:tcW w:w="1980" w:type="dxa"/>
            <w:shd w:val="clear" w:color="auto" w:fill="auto"/>
            <w:tcMar>
              <w:top w:w="57" w:type="dxa"/>
              <w:left w:w="113" w:type="dxa"/>
              <w:bottom w:w="0" w:type="dxa"/>
              <w:right w:w="15" w:type="dxa"/>
            </w:tcMar>
            <w:hideMark/>
          </w:tcPr>
          <w:p w:rsidR="004F2FD7" w:rsidRPr="005E145E" w:rsidRDefault="004F2FD7" w:rsidP="004F2FD7">
            <w:pPr>
              <w:ind w:left="360"/>
              <w:rPr>
                <w:rFonts w:ascii="Microsoft Sans Serif" w:hAnsi="Microsoft Sans Serif" w:cs="Microsoft Sans Serif"/>
                <w:sz w:val="20"/>
              </w:rPr>
            </w:pPr>
            <w:r w:rsidRPr="005E145E">
              <w:rPr>
                <w:rFonts w:ascii="Microsoft Sans Serif" w:hAnsi="Microsoft Sans Serif" w:cs="Microsoft Sans Serif"/>
                <w:sz w:val="20"/>
              </w:rPr>
              <w:t xml:space="preserve">Calculation </w:t>
            </w:r>
            <w:r w:rsidRPr="005E145E">
              <w:rPr>
                <w:rFonts w:ascii="Microsoft Sans Serif" w:hAnsi="Microsoft Sans Serif" w:cs="Microsoft Sans Serif"/>
                <w:sz w:val="20"/>
              </w:rPr>
              <w:lastRenderedPageBreak/>
              <w:t>method</w:t>
            </w:r>
          </w:p>
        </w:tc>
        <w:tc>
          <w:tcPr>
            <w:tcW w:w="7020" w:type="dxa"/>
            <w:shd w:val="clear" w:color="auto" w:fill="auto"/>
            <w:tcMar>
              <w:top w:w="57" w:type="dxa"/>
              <w:left w:w="113" w:type="dxa"/>
              <w:bottom w:w="0" w:type="dxa"/>
              <w:right w:w="15" w:type="dxa"/>
            </w:tcMar>
            <w:hideMark/>
          </w:tcPr>
          <w:p w:rsidR="004F2FD7" w:rsidRPr="005E145E" w:rsidRDefault="004F2FD7" w:rsidP="004F2FD7">
            <w:pPr>
              <w:spacing w:after="120"/>
              <w:jc w:val="both"/>
              <w:rPr>
                <w:rFonts w:ascii="Microsoft Sans Serif" w:hAnsi="Microsoft Sans Serif" w:cs="Microsoft Sans Serif"/>
                <w:sz w:val="20"/>
              </w:rPr>
            </w:pPr>
            <w:r w:rsidRPr="005E145E">
              <w:rPr>
                <w:rFonts w:ascii="Microsoft Sans Serif" w:hAnsi="Microsoft Sans Serif" w:cs="Microsoft Sans Serif"/>
                <w:sz w:val="20"/>
              </w:rPr>
              <w:lastRenderedPageBreak/>
              <w:t xml:space="preserve">Number of actionable events not converted to incidents / Total </w:t>
            </w:r>
            <w:r w:rsidRPr="005E145E">
              <w:rPr>
                <w:rFonts w:ascii="Microsoft Sans Serif" w:hAnsi="Microsoft Sans Serif" w:cs="Microsoft Sans Serif"/>
                <w:sz w:val="20"/>
              </w:rPr>
              <w:br/>
            </w:r>
            <w:r w:rsidRPr="005E145E">
              <w:rPr>
                <w:rFonts w:ascii="Microsoft Sans Serif" w:hAnsi="Microsoft Sans Serif" w:cs="Microsoft Sans Serif"/>
                <w:sz w:val="20"/>
              </w:rPr>
              <w:lastRenderedPageBreak/>
              <w:t>no of actionable events converted to incidents.</w:t>
            </w:r>
          </w:p>
        </w:tc>
      </w:tr>
      <w:tr w:rsidR="004F2FD7" w:rsidRPr="005E145E" w:rsidTr="00905ED8">
        <w:trPr>
          <w:trHeight w:val="240"/>
        </w:trPr>
        <w:tc>
          <w:tcPr>
            <w:tcW w:w="1980" w:type="dxa"/>
            <w:shd w:val="clear" w:color="auto" w:fill="auto"/>
            <w:tcMar>
              <w:top w:w="57" w:type="dxa"/>
              <w:left w:w="113" w:type="dxa"/>
              <w:bottom w:w="0" w:type="dxa"/>
              <w:right w:w="15" w:type="dxa"/>
            </w:tcMar>
            <w:hideMark/>
          </w:tcPr>
          <w:p w:rsidR="004F2FD7" w:rsidRPr="005E145E" w:rsidRDefault="004F2FD7" w:rsidP="004F2FD7">
            <w:pPr>
              <w:ind w:left="360"/>
              <w:rPr>
                <w:rFonts w:ascii="Microsoft Sans Serif" w:hAnsi="Microsoft Sans Serif" w:cs="Microsoft Sans Serif"/>
                <w:sz w:val="20"/>
              </w:rPr>
            </w:pPr>
            <w:r w:rsidRPr="005E145E">
              <w:rPr>
                <w:rFonts w:ascii="Microsoft Sans Serif" w:hAnsi="Microsoft Sans Serif" w:cs="Microsoft Sans Serif"/>
                <w:sz w:val="20"/>
              </w:rPr>
              <w:lastRenderedPageBreak/>
              <w:t>Frequency</w:t>
            </w:r>
          </w:p>
        </w:tc>
        <w:tc>
          <w:tcPr>
            <w:tcW w:w="7020" w:type="dxa"/>
            <w:shd w:val="clear" w:color="auto" w:fill="auto"/>
            <w:tcMar>
              <w:top w:w="57" w:type="dxa"/>
              <w:left w:w="113" w:type="dxa"/>
              <w:bottom w:w="0" w:type="dxa"/>
              <w:right w:w="15" w:type="dxa"/>
            </w:tcMar>
            <w:vAlign w:val="bottom"/>
            <w:hideMark/>
          </w:tcPr>
          <w:p w:rsidR="004F2FD7" w:rsidRPr="005E145E" w:rsidRDefault="004F2FD7" w:rsidP="004F2FD7">
            <w:pPr>
              <w:spacing w:after="120"/>
              <w:jc w:val="both"/>
              <w:rPr>
                <w:rFonts w:ascii="Microsoft Sans Serif" w:hAnsi="Microsoft Sans Serif" w:cs="Microsoft Sans Serif"/>
                <w:sz w:val="20"/>
              </w:rPr>
            </w:pPr>
            <w:r w:rsidRPr="005E145E">
              <w:rPr>
                <w:rFonts w:ascii="Microsoft Sans Serif" w:hAnsi="Microsoft Sans Serif" w:cs="Microsoft Sans Serif"/>
                <w:sz w:val="20"/>
              </w:rPr>
              <w:t xml:space="preserve">Monthly </w:t>
            </w:r>
          </w:p>
        </w:tc>
      </w:tr>
      <w:tr w:rsidR="004F2FD7" w:rsidRPr="005E145E" w:rsidTr="00905ED8">
        <w:trPr>
          <w:trHeight w:val="28"/>
        </w:trPr>
        <w:tc>
          <w:tcPr>
            <w:tcW w:w="1980" w:type="dxa"/>
            <w:shd w:val="clear" w:color="auto" w:fill="auto"/>
            <w:tcMar>
              <w:top w:w="57" w:type="dxa"/>
              <w:left w:w="113" w:type="dxa"/>
              <w:bottom w:w="0" w:type="dxa"/>
              <w:right w:w="15" w:type="dxa"/>
            </w:tcMar>
            <w:hideMark/>
          </w:tcPr>
          <w:p w:rsidR="004F2FD7" w:rsidRPr="005E145E" w:rsidRDefault="004F2FD7" w:rsidP="004F2FD7">
            <w:pPr>
              <w:ind w:left="360"/>
              <w:rPr>
                <w:rFonts w:ascii="Microsoft Sans Serif" w:hAnsi="Microsoft Sans Serif" w:cs="Microsoft Sans Serif"/>
                <w:sz w:val="20"/>
              </w:rPr>
            </w:pPr>
            <w:r w:rsidRPr="005E145E">
              <w:rPr>
                <w:rFonts w:ascii="Microsoft Sans Serif" w:hAnsi="Microsoft Sans Serif" w:cs="Microsoft Sans Serif"/>
                <w:sz w:val="20"/>
              </w:rPr>
              <w:t>Target</w:t>
            </w:r>
          </w:p>
        </w:tc>
        <w:tc>
          <w:tcPr>
            <w:tcW w:w="7020" w:type="dxa"/>
            <w:shd w:val="clear" w:color="auto" w:fill="auto"/>
            <w:tcMar>
              <w:top w:w="57" w:type="dxa"/>
              <w:left w:w="113" w:type="dxa"/>
              <w:bottom w:w="0" w:type="dxa"/>
              <w:right w:w="15" w:type="dxa"/>
            </w:tcMar>
            <w:vAlign w:val="bottom"/>
            <w:hideMark/>
          </w:tcPr>
          <w:p w:rsidR="004F2FD7" w:rsidRPr="005E145E" w:rsidRDefault="004F2FD7" w:rsidP="004F2FD7">
            <w:pPr>
              <w:spacing w:after="120"/>
              <w:jc w:val="both"/>
              <w:rPr>
                <w:rFonts w:ascii="Microsoft Sans Serif" w:hAnsi="Microsoft Sans Serif" w:cs="Microsoft Sans Serif"/>
                <w:sz w:val="20"/>
              </w:rPr>
            </w:pPr>
            <w:r w:rsidRPr="005E145E">
              <w:rPr>
                <w:rFonts w:ascii="Microsoft Sans Serif" w:hAnsi="Microsoft Sans Serif" w:cs="Microsoft Sans Serif"/>
                <w:sz w:val="20"/>
              </w:rPr>
              <w:t xml:space="preserve">&lt; 15% </w:t>
            </w:r>
          </w:p>
        </w:tc>
      </w:tr>
      <w:tr w:rsidR="004F2FD7" w:rsidRPr="005E145E" w:rsidTr="00905ED8">
        <w:trPr>
          <w:trHeight w:val="240"/>
        </w:trPr>
        <w:tc>
          <w:tcPr>
            <w:tcW w:w="1980" w:type="dxa"/>
            <w:shd w:val="clear" w:color="auto" w:fill="auto"/>
            <w:tcMar>
              <w:top w:w="57" w:type="dxa"/>
              <w:left w:w="113" w:type="dxa"/>
              <w:bottom w:w="0" w:type="dxa"/>
              <w:right w:w="15" w:type="dxa"/>
            </w:tcMar>
          </w:tcPr>
          <w:p w:rsidR="004F2FD7" w:rsidRPr="005E145E" w:rsidRDefault="004F2FD7" w:rsidP="004F2FD7">
            <w:pPr>
              <w:ind w:left="360"/>
              <w:rPr>
                <w:rFonts w:ascii="Microsoft Sans Serif" w:hAnsi="Microsoft Sans Serif" w:cs="Microsoft Sans Serif"/>
                <w:sz w:val="20"/>
              </w:rPr>
            </w:pPr>
            <w:r w:rsidRPr="005E145E">
              <w:rPr>
                <w:rFonts w:ascii="Microsoft Sans Serif" w:hAnsi="Microsoft Sans Serif" w:cs="Microsoft Sans Serif"/>
                <w:sz w:val="20"/>
              </w:rPr>
              <w:t>Criticality</w:t>
            </w:r>
          </w:p>
        </w:tc>
        <w:tc>
          <w:tcPr>
            <w:tcW w:w="7020" w:type="dxa"/>
            <w:shd w:val="clear" w:color="auto" w:fill="auto"/>
            <w:tcMar>
              <w:top w:w="57" w:type="dxa"/>
              <w:left w:w="113" w:type="dxa"/>
              <w:bottom w:w="0" w:type="dxa"/>
              <w:right w:w="15" w:type="dxa"/>
            </w:tcMar>
            <w:vAlign w:val="bottom"/>
          </w:tcPr>
          <w:p w:rsidR="004F2FD7" w:rsidRPr="005E145E" w:rsidRDefault="004F2FD7" w:rsidP="004F2FD7">
            <w:pPr>
              <w:spacing w:after="120"/>
              <w:jc w:val="both"/>
              <w:rPr>
                <w:rFonts w:ascii="Microsoft Sans Serif" w:hAnsi="Microsoft Sans Serif" w:cs="Microsoft Sans Serif"/>
                <w:sz w:val="20"/>
              </w:rPr>
            </w:pPr>
            <w:r w:rsidRPr="005E145E">
              <w:rPr>
                <w:rFonts w:ascii="Microsoft Sans Serif" w:hAnsi="Microsoft Sans Serif" w:cs="Microsoft Sans Serif"/>
                <w:sz w:val="20"/>
              </w:rPr>
              <w:t xml:space="preserve">Critical </w:t>
            </w:r>
          </w:p>
        </w:tc>
      </w:tr>
    </w:tbl>
    <w:p w:rsidR="004F2FD7" w:rsidRDefault="004F2FD7" w:rsidP="004F2FD7">
      <w:pPr>
        <w:tabs>
          <w:tab w:val="left" w:pos="990"/>
          <w:tab w:val="left" w:pos="1170"/>
        </w:tabs>
        <w:rPr>
          <w:rFonts w:ascii="Arial" w:hAnsi="Arial" w:cs="Arial"/>
          <w:noProof/>
        </w:rPr>
      </w:pPr>
    </w:p>
    <w:tbl>
      <w:tblPr>
        <w:tblW w:w="9000" w:type="dxa"/>
        <w:tblInd w:w="743" w:type="dxa"/>
        <w:tblCellMar>
          <w:left w:w="0" w:type="dxa"/>
          <w:right w:w="0" w:type="dxa"/>
        </w:tblCellMar>
        <w:tblLook w:val="04A0" w:firstRow="1" w:lastRow="0" w:firstColumn="1" w:lastColumn="0" w:noHBand="0" w:noVBand="1"/>
      </w:tblPr>
      <w:tblGrid>
        <w:gridCol w:w="1980"/>
        <w:gridCol w:w="7020"/>
      </w:tblGrid>
      <w:tr w:rsidR="00B32BDE" w:rsidRPr="005E145E" w:rsidTr="00B32BDE">
        <w:trPr>
          <w:trHeight w:val="383"/>
        </w:trPr>
        <w:tc>
          <w:tcPr>
            <w:tcW w:w="1980" w:type="dxa"/>
            <w:tcBorders>
              <w:top w:val="single" w:sz="4" w:space="0" w:color="000000"/>
              <w:left w:val="single" w:sz="4" w:space="0" w:color="000000"/>
              <w:bottom w:val="single" w:sz="4" w:space="0" w:color="000000"/>
              <w:right w:val="single" w:sz="4" w:space="0" w:color="000000"/>
            </w:tcBorders>
            <w:shd w:val="clear" w:color="auto" w:fill="F2F2F2"/>
            <w:tcMar>
              <w:top w:w="57" w:type="dxa"/>
              <w:left w:w="113" w:type="dxa"/>
              <w:bottom w:w="0" w:type="dxa"/>
              <w:right w:w="15" w:type="dxa"/>
            </w:tcMar>
            <w:hideMark/>
          </w:tcPr>
          <w:p w:rsidR="00B32BDE" w:rsidRPr="005E145E" w:rsidRDefault="00B32BDE" w:rsidP="00FF2B60">
            <w:pPr>
              <w:spacing w:line="280" w:lineRule="atLeast"/>
              <w:jc w:val="center"/>
              <w:rPr>
                <w:rFonts w:ascii="Microsoft Sans Serif" w:eastAsia="Arial Unicode MS" w:hAnsi="Microsoft Sans Serif" w:cs="Microsoft Sans Serif"/>
                <w:sz w:val="20"/>
                <w:lang w:val="nl-NL" w:eastAsia="nl-NL"/>
              </w:rPr>
            </w:pPr>
            <w:r w:rsidRPr="005E145E">
              <w:rPr>
                <w:rFonts w:ascii="Microsoft Sans Serif" w:eastAsia="Arial Unicode MS" w:hAnsi="Microsoft Sans Serif" w:cs="Microsoft Sans Serif"/>
                <w:b/>
                <w:bCs/>
                <w:sz w:val="20"/>
                <w:lang w:val="nl-NL" w:eastAsia="nl-NL"/>
              </w:rPr>
              <w:t>Service Description</w:t>
            </w:r>
          </w:p>
        </w:tc>
        <w:tc>
          <w:tcPr>
            <w:tcW w:w="7020" w:type="dxa"/>
            <w:tcBorders>
              <w:top w:val="single" w:sz="4" w:space="0" w:color="000000"/>
              <w:left w:val="single" w:sz="4" w:space="0" w:color="000000"/>
              <w:bottom w:val="single" w:sz="4" w:space="0" w:color="000000"/>
              <w:right w:val="single" w:sz="4" w:space="0" w:color="000000"/>
            </w:tcBorders>
            <w:shd w:val="clear" w:color="auto" w:fill="F2F2F2"/>
            <w:tcMar>
              <w:top w:w="57" w:type="dxa"/>
              <w:left w:w="113" w:type="dxa"/>
              <w:bottom w:w="0" w:type="dxa"/>
              <w:right w:w="15" w:type="dxa"/>
            </w:tcMar>
            <w:vAlign w:val="center"/>
            <w:hideMark/>
          </w:tcPr>
          <w:p w:rsidR="00B32BDE" w:rsidRPr="005E145E" w:rsidRDefault="00B32BDE" w:rsidP="00FF2B60">
            <w:pPr>
              <w:spacing w:line="280" w:lineRule="atLeast"/>
              <w:jc w:val="center"/>
              <w:rPr>
                <w:rFonts w:ascii="Microsoft Sans Serif" w:eastAsia="Arial Unicode MS" w:hAnsi="Microsoft Sans Serif" w:cs="Microsoft Sans Serif"/>
                <w:b/>
                <w:sz w:val="20"/>
                <w:lang w:val="nl-NL" w:eastAsia="nl-NL"/>
              </w:rPr>
            </w:pPr>
            <w:r w:rsidRPr="005E145E">
              <w:rPr>
                <w:rFonts w:ascii="Microsoft Sans Serif" w:eastAsia="Arial Unicode MS" w:hAnsi="Microsoft Sans Serif" w:cs="Microsoft Sans Serif"/>
                <w:b/>
                <w:sz w:val="20"/>
                <w:lang w:val="nl-NL" w:eastAsia="nl-NL"/>
              </w:rPr>
              <w:t>Security Operations Center</w:t>
            </w:r>
          </w:p>
        </w:tc>
      </w:tr>
      <w:tr w:rsidR="00B32BDE" w:rsidRPr="005E145E" w:rsidTr="00B32BDE">
        <w:trPr>
          <w:trHeight w:val="365"/>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0" w:type="dxa"/>
              <w:right w:w="15" w:type="dxa"/>
            </w:tcMar>
            <w:hideMark/>
          </w:tcPr>
          <w:p w:rsidR="00B32BDE" w:rsidRPr="005E145E" w:rsidRDefault="00B32BDE" w:rsidP="00FF2B60">
            <w:pPr>
              <w:ind w:left="360"/>
              <w:rPr>
                <w:rFonts w:ascii="Microsoft Sans Serif" w:hAnsi="Microsoft Sans Serif" w:cs="Microsoft Sans Serif"/>
                <w:sz w:val="20"/>
              </w:rPr>
            </w:pPr>
            <w:r w:rsidRPr="005E145E">
              <w:rPr>
                <w:rFonts w:ascii="Microsoft Sans Serif" w:hAnsi="Microsoft Sans Serif" w:cs="Microsoft Sans Serif"/>
                <w:sz w:val="20"/>
              </w:rPr>
              <w:t>Objective</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0" w:type="dxa"/>
              <w:right w:w="15" w:type="dxa"/>
            </w:tcMar>
            <w:hideMark/>
          </w:tcPr>
          <w:p w:rsidR="00B32BDE" w:rsidRPr="005E145E" w:rsidRDefault="00B32BDE" w:rsidP="00FF2B60">
            <w:pPr>
              <w:spacing w:after="120"/>
              <w:rPr>
                <w:rFonts w:ascii="Microsoft Sans Serif" w:hAnsi="Microsoft Sans Serif" w:cs="Microsoft Sans Serif"/>
                <w:sz w:val="20"/>
              </w:rPr>
            </w:pPr>
            <w:r w:rsidRPr="005E145E">
              <w:rPr>
                <w:rFonts w:ascii="Microsoft Sans Serif" w:hAnsi="Microsoft Sans Serif" w:cs="Microsoft Sans Serif"/>
                <w:sz w:val="20"/>
              </w:rPr>
              <w:t>SOC will be Available exclusive of planned downtime</w:t>
            </w:r>
          </w:p>
        </w:tc>
      </w:tr>
      <w:tr w:rsidR="00B32BDE" w:rsidRPr="005E145E" w:rsidTr="00B32BDE">
        <w:trPr>
          <w:trHeight w:val="536"/>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0" w:type="dxa"/>
              <w:right w:w="15" w:type="dxa"/>
            </w:tcMar>
            <w:hideMark/>
          </w:tcPr>
          <w:p w:rsidR="00B32BDE" w:rsidRPr="005E145E" w:rsidRDefault="00B32BDE" w:rsidP="00FF2B60">
            <w:pPr>
              <w:ind w:left="360"/>
              <w:rPr>
                <w:rFonts w:ascii="Microsoft Sans Serif" w:hAnsi="Microsoft Sans Serif" w:cs="Microsoft Sans Serif"/>
                <w:sz w:val="20"/>
              </w:rPr>
            </w:pPr>
            <w:r w:rsidRPr="005E145E">
              <w:rPr>
                <w:rFonts w:ascii="Microsoft Sans Serif" w:hAnsi="Microsoft Sans Serif" w:cs="Microsoft Sans Serif"/>
                <w:sz w:val="20"/>
              </w:rPr>
              <w:t>Explanation</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0" w:type="dxa"/>
              <w:right w:w="15" w:type="dxa"/>
            </w:tcMar>
            <w:vAlign w:val="bottom"/>
            <w:hideMark/>
          </w:tcPr>
          <w:p w:rsidR="00B32BDE" w:rsidRPr="005E145E" w:rsidRDefault="00B32BDE" w:rsidP="00690891">
            <w:pPr>
              <w:spacing w:after="120"/>
              <w:rPr>
                <w:rFonts w:ascii="Microsoft Sans Serif" w:hAnsi="Microsoft Sans Serif" w:cs="Microsoft Sans Serif"/>
                <w:sz w:val="20"/>
              </w:rPr>
            </w:pPr>
            <w:r w:rsidRPr="005E145E">
              <w:rPr>
                <w:rFonts w:ascii="Microsoft Sans Serif" w:hAnsi="Microsoft Sans Serif" w:cs="Microsoft Sans Serif"/>
                <w:sz w:val="20"/>
              </w:rPr>
              <w:t xml:space="preserve">Availability of SOC infrastructure and connectivity to access </w:t>
            </w:r>
            <w:r w:rsidR="00690891">
              <w:rPr>
                <w:rFonts w:ascii="Microsoft Sans Serif" w:hAnsi="Microsoft Sans Serif" w:cs="Microsoft Sans Serif"/>
                <w:sz w:val="20"/>
              </w:rPr>
              <w:t>Airtel Money environment in each OpCo</w:t>
            </w:r>
            <w:r w:rsidRPr="005E145E">
              <w:rPr>
                <w:rFonts w:ascii="Microsoft Sans Serif" w:hAnsi="Microsoft Sans Serif" w:cs="Microsoft Sans Serif"/>
                <w:sz w:val="20"/>
              </w:rPr>
              <w:t>. Report from monitoring tools.</w:t>
            </w:r>
          </w:p>
        </w:tc>
      </w:tr>
      <w:tr w:rsidR="00B32BDE" w:rsidRPr="005E145E" w:rsidTr="00B32BDE">
        <w:trPr>
          <w:trHeight w:val="581"/>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0" w:type="dxa"/>
              <w:right w:w="15" w:type="dxa"/>
            </w:tcMar>
            <w:hideMark/>
          </w:tcPr>
          <w:p w:rsidR="00B32BDE" w:rsidRPr="005E145E" w:rsidRDefault="00B32BDE" w:rsidP="00FF2B60">
            <w:pPr>
              <w:ind w:left="360"/>
              <w:rPr>
                <w:rFonts w:ascii="Microsoft Sans Serif" w:hAnsi="Microsoft Sans Serif" w:cs="Microsoft Sans Serif"/>
                <w:sz w:val="20"/>
              </w:rPr>
            </w:pPr>
            <w:r w:rsidRPr="005E145E">
              <w:rPr>
                <w:rFonts w:ascii="Microsoft Sans Serif" w:hAnsi="Microsoft Sans Serif" w:cs="Microsoft Sans Serif"/>
                <w:sz w:val="20"/>
              </w:rPr>
              <w:t>Calculation method</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0" w:type="dxa"/>
              <w:right w:w="15" w:type="dxa"/>
            </w:tcMar>
            <w:hideMark/>
          </w:tcPr>
          <w:p w:rsidR="00B32BDE" w:rsidRPr="005E145E" w:rsidRDefault="00B32BDE" w:rsidP="00FF2B60">
            <w:pPr>
              <w:spacing w:after="120"/>
              <w:rPr>
                <w:rFonts w:ascii="Microsoft Sans Serif" w:hAnsi="Microsoft Sans Serif" w:cs="Microsoft Sans Serif"/>
                <w:sz w:val="20"/>
              </w:rPr>
            </w:pPr>
            <w:r w:rsidRPr="005E145E">
              <w:rPr>
                <w:rFonts w:ascii="Microsoft Sans Serif" w:hAnsi="Microsoft Sans Serif" w:cs="Microsoft Sans Serif"/>
                <w:sz w:val="20"/>
              </w:rPr>
              <w:t>100% minus Unavailability %</w:t>
            </w:r>
          </w:p>
        </w:tc>
      </w:tr>
      <w:tr w:rsidR="00B32BDE" w:rsidRPr="005E145E" w:rsidTr="00B32BDE">
        <w:trPr>
          <w:trHeight w:val="240"/>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0" w:type="dxa"/>
              <w:right w:w="15" w:type="dxa"/>
            </w:tcMar>
            <w:hideMark/>
          </w:tcPr>
          <w:p w:rsidR="00B32BDE" w:rsidRPr="005E145E" w:rsidRDefault="00B32BDE" w:rsidP="00FF2B60">
            <w:pPr>
              <w:ind w:left="360"/>
              <w:rPr>
                <w:rFonts w:ascii="Microsoft Sans Serif" w:hAnsi="Microsoft Sans Serif" w:cs="Microsoft Sans Serif"/>
                <w:sz w:val="20"/>
              </w:rPr>
            </w:pPr>
            <w:r w:rsidRPr="005E145E">
              <w:rPr>
                <w:rFonts w:ascii="Microsoft Sans Serif" w:hAnsi="Microsoft Sans Serif" w:cs="Microsoft Sans Serif"/>
                <w:sz w:val="20"/>
              </w:rPr>
              <w:t>Frequency</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0" w:type="dxa"/>
              <w:right w:w="15" w:type="dxa"/>
            </w:tcMar>
            <w:vAlign w:val="bottom"/>
            <w:hideMark/>
          </w:tcPr>
          <w:p w:rsidR="00B32BDE" w:rsidRPr="005E145E" w:rsidRDefault="00B32BDE" w:rsidP="00FF2B60">
            <w:pPr>
              <w:spacing w:after="120"/>
              <w:rPr>
                <w:rFonts w:ascii="Microsoft Sans Serif" w:hAnsi="Microsoft Sans Serif" w:cs="Microsoft Sans Serif"/>
                <w:sz w:val="20"/>
              </w:rPr>
            </w:pPr>
            <w:r w:rsidRPr="005E145E">
              <w:rPr>
                <w:rFonts w:ascii="Microsoft Sans Serif" w:hAnsi="Microsoft Sans Serif" w:cs="Microsoft Sans Serif"/>
                <w:sz w:val="20"/>
              </w:rPr>
              <w:t>Continuously</w:t>
            </w:r>
          </w:p>
        </w:tc>
      </w:tr>
      <w:tr w:rsidR="00B32BDE" w:rsidRPr="005E145E" w:rsidTr="00B32BDE">
        <w:trPr>
          <w:trHeight w:val="293"/>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0" w:type="dxa"/>
              <w:right w:w="15" w:type="dxa"/>
            </w:tcMar>
            <w:hideMark/>
          </w:tcPr>
          <w:p w:rsidR="00B32BDE" w:rsidRPr="005E145E" w:rsidRDefault="00B32BDE" w:rsidP="00FF2B60">
            <w:pPr>
              <w:ind w:left="360"/>
              <w:rPr>
                <w:rFonts w:ascii="Microsoft Sans Serif" w:hAnsi="Microsoft Sans Serif" w:cs="Microsoft Sans Serif"/>
                <w:sz w:val="20"/>
              </w:rPr>
            </w:pPr>
            <w:r w:rsidRPr="005E145E">
              <w:rPr>
                <w:rFonts w:ascii="Microsoft Sans Serif" w:hAnsi="Microsoft Sans Serif" w:cs="Microsoft Sans Serif"/>
                <w:sz w:val="20"/>
              </w:rPr>
              <w:t>Target</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0" w:type="dxa"/>
              <w:right w:w="15" w:type="dxa"/>
            </w:tcMar>
            <w:vAlign w:val="bottom"/>
            <w:hideMark/>
          </w:tcPr>
          <w:p w:rsidR="00B32BDE" w:rsidRPr="005E145E" w:rsidRDefault="00B32BDE" w:rsidP="00FF2B60">
            <w:pPr>
              <w:spacing w:after="120"/>
              <w:rPr>
                <w:rFonts w:ascii="Microsoft Sans Serif" w:hAnsi="Microsoft Sans Serif" w:cs="Microsoft Sans Serif"/>
                <w:sz w:val="20"/>
              </w:rPr>
            </w:pPr>
            <w:r w:rsidRPr="005E145E">
              <w:rPr>
                <w:rFonts w:ascii="Microsoft Sans Serif" w:hAnsi="Microsoft Sans Serif" w:cs="Microsoft Sans Serif"/>
                <w:sz w:val="20"/>
              </w:rPr>
              <w:t xml:space="preserve">99.5% </w:t>
            </w:r>
          </w:p>
        </w:tc>
      </w:tr>
      <w:tr w:rsidR="00B32BDE" w:rsidRPr="005E145E" w:rsidTr="00B32BDE">
        <w:trPr>
          <w:trHeight w:val="95"/>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0" w:type="dxa"/>
              <w:right w:w="15" w:type="dxa"/>
            </w:tcMar>
          </w:tcPr>
          <w:p w:rsidR="00B32BDE" w:rsidRPr="005E145E" w:rsidRDefault="00B32BDE" w:rsidP="00FF2B60">
            <w:pPr>
              <w:ind w:left="360"/>
              <w:rPr>
                <w:rFonts w:ascii="Microsoft Sans Serif" w:hAnsi="Microsoft Sans Serif" w:cs="Microsoft Sans Serif"/>
                <w:sz w:val="20"/>
              </w:rPr>
            </w:pPr>
            <w:r w:rsidRPr="005E145E">
              <w:rPr>
                <w:rFonts w:ascii="Microsoft Sans Serif" w:hAnsi="Microsoft Sans Serif" w:cs="Microsoft Sans Serif"/>
                <w:sz w:val="20"/>
              </w:rPr>
              <w:t>Criticality</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0" w:type="dxa"/>
              <w:right w:w="15" w:type="dxa"/>
            </w:tcMar>
            <w:vAlign w:val="bottom"/>
          </w:tcPr>
          <w:p w:rsidR="00B32BDE" w:rsidRPr="005E145E" w:rsidRDefault="00B32BDE" w:rsidP="00FF2B60">
            <w:pPr>
              <w:spacing w:after="120"/>
              <w:rPr>
                <w:rFonts w:ascii="Microsoft Sans Serif" w:hAnsi="Microsoft Sans Serif" w:cs="Microsoft Sans Serif"/>
                <w:sz w:val="20"/>
              </w:rPr>
            </w:pPr>
            <w:r w:rsidRPr="005E145E">
              <w:rPr>
                <w:rFonts w:ascii="Microsoft Sans Serif" w:hAnsi="Microsoft Sans Serif" w:cs="Microsoft Sans Serif"/>
                <w:sz w:val="20"/>
              </w:rPr>
              <w:t xml:space="preserve">Critical </w:t>
            </w:r>
          </w:p>
        </w:tc>
      </w:tr>
    </w:tbl>
    <w:p w:rsidR="005E145E" w:rsidRPr="005E145E" w:rsidRDefault="005E145E" w:rsidP="005E145E"/>
    <w:p w:rsidR="005E145E" w:rsidRDefault="005E145E">
      <w:pPr>
        <w:rPr>
          <w:rFonts w:ascii="Arial" w:hAnsi="Arial" w:cs="Arial"/>
          <w:noProof/>
        </w:rPr>
      </w:pPr>
    </w:p>
    <w:tbl>
      <w:tblPr>
        <w:tblW w:w="9000" w:type="dxa"/>
        <w:tblInd w:w="743" w:type="dxa"/>
        <w:tblCellMar>
          <w:left w:w="0" w:type="dxa"/>
          <w:right w:w="0" w:type="dxa"/>
        </w:tblCellMar>
        <w:tblLook w:val="04A0" w:firstRow="1" w:lastRow="0" w:firstColumn="1" w:lastColumn="0" w:noHBand="0" w:noVBand="1"/>
      </w:tblPr>
      <w:tblGrid>
        <w:gridCol w:w="1980"/>
        <w:gridCol w:w="7020"/>
      </w:tblGrid>
      <w:tr w:rsidR="00B32BDE" w:rsidRPr="00A26141" w:rsidTr="00B32BDE">
        <w:trPr>
          <w:trHeight w:val="240"/>
        </w:trPr>
        <w:tc>
          <w:tcPr>
            <w:tcW w:w="1980" w:type="dxa"/>
            <w:tcBorders>
              <w:top w:val="single" w:sz="4" w:space="0" w:color="000000"/>
              <w:left w:val="single" w:sz="4" w:space="0" w:color="000000"/>
              <w:bottom w:val="single" w:sz="4" w:space="0" w:color="000000"/>
              <w:right w:val="single" w:sz="4" w:space="0" w:color="000000"/>
            </w:tcBorders>
            <w:shd w:val="clear" w:color="auto" w:fill="F2F2F2"/>
            <w:tcMar>
              <w:top w:w="57" w:type="dxa"/>
              <w:left w:w="113" w:type="dxa"/>
              <w:bottom w:w="0" w:type="dxa"/>
              <w:right w:w="15" w:type="dxa"/>
            </w:tcMar>
            <w:hideMark/>
          </w:tcPr>
          <w:p w:rsidR="00B32BDE" w:rsidRPr="00A26141" w:rsidRDefault="00B32BDE" w:rsidP="00FF2B60">
            <w:pPr>
              <w:spacing w:line="280" w:lineRule="atLeast"/>
              <w:jc w:val="center"/>
              <w:rPr>
                <w:rFonts w:ascii="Microsoft Sans Serif" w:eastAsia="Arial Unicode MS" w:hAnsi="Microsoft Sans Serif" w:cs="Microsoft Sans Serif"/>
                <w:sz w:val="20"/>
                <w:lang w:val="nl-NL" w:eastAsia="nl-NL"/>
              </w:rPr>
            </w:pPr>
            <w:r w:rsidRPr="00A26141">
              <w:rPr>
                <w:rFonts w:ascii="Microsoft Sans Serif" w:eastAsia="Arial Unicode MS" w:hAnsi="Microsoft Sans Serif" w:cs="Microsoft Sans Serif"/>
                <w:b/>
                <w:bCs/>
                <w:sz w:val="20"/>
                <w:lang w:val="nl-NL" w:eastAsia="nl-NL"/>
              </w:rPr>
              <w:t>Service Description</w:t>
            </w:r>
          </w:p>
        </w:tc>
        <w:tc>
          <w:tcPr>
            <w:tcW w:w="7020" w:type="dxa"/>
            <w:tcBorders>
              <w:top w:val="single" w:sz="4" w:space="0" w:color="000000"/>
              <w:left w:val="single" w:sz="4" w:space="0" w:color="000000"/>
              <w:bottom w:val="single" w:sz="4" w:space="0" w:color="000000"/>
              <w:right w:val="single" w:sz="4" w:space="0" w:color="000000"/>
            </w:tcBorders>
            <w:shd w:val="clear" w:color="auto" w:fill="F2F2F2"/>
            <w:tcMar>
              <w:top w:w="57" w:type="dxa"/>
              <w:left w:w="113" w:type="dxa"/>
              <w:bottom w:w="0" w:type="dxa"/>
              <w:right w:w="15" w:type="dxa"/>
            </w:tcMar>
            <w:vAlign w:val="center"/>
            <w:hideMark/>
          </w:tcPr>
          <w:p w:rsidR="00B32BDE" w:rsidRPr="00A26141" w:rsidRDefault="00B32BDE" w:rsidP="00FF2B60">
            <w:pPr>
              <w:spacing w:line="280" w:lineRule="atLeast"/>
              <w:jc w:val="center"/>
              <w:rPr>
                <w:rFonts w:ascii="Microsoft Sans Serif" w:eastAsia="Arial Unicode MS" w:hAnsi="Microsoft Sans Serif" w:cs="Microsoft Sans Serif"/>
                <w:b/>
                <w:sz w:val="20"/>
                <w:lang w:val="nl-NL" w:eastAsia="nl-NL"/>
              </w:rPr>
            </w:pPr>
            <w:r w:rsidRPr="00A26141">
              <w:rPr>
                <w:rFonts w:ascii="Microsoft Sans Serif" w:eastAsia="Arial Unicode MS" w:hAnsi="Microsoft Sans Serif" w:cs="Microsoft Sans Serif"/>
                <w:b/>
                <w:sz w:val="20"/>
                <w:lang w:val="nl-NL" w:eastAsia="nl-NL"/>
              </w:rPr>
              <w:t>Event Management</w:t>
            </w:r>
          </w:p>
        </w:tc>
      </w:tr>
      <w:tr w:rsidR="00B32BDE" w:rsidRPr="00A26141" w:rsidTr="00B32BDE">
        <w:trPr>
          <w:trHeight w:val="229"/>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0" w:type="dxa"/>
              <w:right w:w="15" w:type="dxa"/>
            </w:tcMar>
            <w:hideMark/>
          </w:tcPr>
          <w:p w:rsidR="00B32BDE" w:rsidRPr="00A26141" w:rsidRDefault="00B32BDE" w:rsidP="00FF2B60">
            <w:pPr>
              <w:ind w:left="360"/>
              <w:rPr>
                <w:rFonts w:ascii="Microsoft Sans Serif" w:hAnsi="Microsoft Sans Serif" w:cs="Microsoft Sans Serif"/>
                <w:sz w:val="20"/>
              </w:rPr>
            </w:pPr>
            <w:r w:rsidRPr="00A26141">
              <w:rPr>
                <w:rFonts w:ascii="Microsoft Sans Serif" w:hAnsi="Microsoft Sans Serif" w:cs="Microsoft Sans Serif"/>
                <w:sz w:val="20"/>
              </w:rPr>
              <w:t>Objective</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0" w:type="dxa"/>
              <w:right w:w="15" w:type="dxa"/>
            </w:tcMar>
            <w:hideMark/>
          </w:tcPr>
          <w:p w:rsidR="00B32BDE" w:rsidRPr="00A26141" w:rsidRDefault="00B32BDE" w:rsidP="00FF2B60">
            <w:pPr>
              <w:spacing w:after="120"/>
              <w:jc w:val="both"/>
              <w:rPr>
                <w:rFonts w:ascii="Microsoft Sans Serif" w:hAnsi="Microsoft Sans Serif" w:cs="Microsoft Sans Serif"/>
                <w:sz w:val="20"/>
              </w:rPr>
            </w:pPr>
            <w:r w:rsidRPr="00A26141">
              <w:rPr>
                <w:rFonts w:ascii="Microsoft Sans Serif" w:hAnsi="Microsoft Sans Serif" w:cs="Microsoft Sans Serif"/>
                <w:sz w:val="20"/>
              </w:rPr>
              <w:t xml:space="preserve">Used to calculate actionable events into incidents </w:t>
            </w:r>
          </w:p>
        </w:tc>
      </w:tr>
      <w:tr w:rsidR="00B32BDE" w:rsidRPr="00A26141" w:rsidTr="00B32BDE">
        <w:trPr>
          <w:trHeight w:val="69"/>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0" w:type="dxa"/>
              <w:right w:w="15" w:type="dxa"/>
            </w:tcMar>
            <w:hideMark/>
          </w:tcPr>
          <w:p w:rsidR="00B32BDE" w:rsidRPr="00A26141" w:rsidRDefault="00B32BDE" w:rsidP="00FF2B60">
            <w:pPr>
              <w:ind w:left="360"/>
              <w:rPr>
                <w:rFonts w:ascii="Microsoft Sans Serif" w:hAnsi="Microsoft Sans Serif" w:cs="Microsoft Sans Serif"/>
                <w:sz w:val="20"/>
              </w:rPr>
            </w:pPr>
            <w:r w:rsidRPr="00A26141">
              <w:rPr>
                <w:rFonts w:ascii="Microsoft Sans Serif" w:hAnsi="Microsoft Sans Serif" w:cs="Microsoft Sans Serif"/>
                <w:sz w:val="20"/>
              </w:rPr>
              <w:t xml:space="preserve">Explanation </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0" w:type="dxa"/>
              <w:right w:w="15" w:type="dxa"/>
            </w:tcMar>
            <w:vAlign w:val="bottom"/>
            <w:hideMark/>
          </w:tcPr>
          <w:p w:rsidR="00B32BDE" w:rsidRPr="00A26141" w:rsidRDefault="00B32BDE" w:rsidP="00FF2B60">
            <w:pPr>
              <w:spacing w:after="120"/>
              <w:jc w:val="both"/>
              <w:rPr>
                <w:rFonts w:ascii="Microsoft Sans Serif" w:hAnsi="Microsoft Sans Serif" w:cs="Microsoft Sans Serif"/>
                <w:sz w:val="20"/>
              </w:rPr>
            </w:pPr>
            <w:r w:rsidRPr="00A26141">
              <w:rPr>
                <w:rFonts w:ascii="Microsoft Sans Serif" w:hAnsi="Microsoft Sans Serif" w:cs="Microsoft Sans Serif"/>
                <w:sz w:val="20"/>
              </w:rPr>
              <w:t>Correlation of Network &amp; infrastructure management tool events with service management tool incidents</w:t>
            </w:r>
          </w:p>
        </w:tc>
      </w:tr>
      <w:tr w:rsidR="00B32BDE" w:rsidRPr="00A26141" w:rsidTr="00B32BDE">
        <w:trPr>
          <w:trHeight w:val="69"/>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0" w:type="dxa"/>
              <w:right w:w="15" w:type="dxa"/>
            </w:tcMar>
            <w:hideMark/>
          </w:tcPr>
          <w:p w:rsidR="00B32BDE" w:rsidRPr="00A26141" w:rsidRDefault="00B32BDE" w:rsidP="00FF2B60">
            <w:pPr>
              <w:ind w:left="360"/>
              <w:rPr>
                <w:rFonts w:ascii="Microsoft Sans Serif" w:hAnsi="Microsoft Sans Serif" w:cs="Microsoft Sans Serif"/>
                <w:sz w:val="20"/>
              </w:rPr>
            </w:pPr>
            <w:r w:rsidRPr="00A26141">
              <w:rPr>
                <w:rFonts w:ascii="Microsoft Sans Serif" w:hAnsi="Microsoft Sans Serif" w:cs="Microsoft Sans Serif"/>
                <w:sz w:val="20"/>
              </w:rPr>
              <w:t>Calculation method</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0" w:type="dxa"/>
              <w:right w:w="15" w:type="dxa"/>
            </w:tcMar>
            <w:hideMark/>
          </w:tcPr>
          <w:p w:rsidR="00B32BDE" w:rsidRPr="00A26141" w:rsidRDefault="00B32BDE" w:rsidP="00FF2B60">
            <w:pPr>
              <w:spacing w:after="120"/>
              <w:jc w:val="both"/>
              <w:rPr>
                <w:rFonts w:ascii="Microsoft Sans Serif" w:hAnsi="Microsoft Sans Serif" w:cs="Microsoft Sans Serif"/>
                <w:sz w:val="20"/>
              </w:rPr>
            </w:pPr>
            <w:r w:rsidRPr="00A26141">
              <w:rPr>
                <w:rFonts w:ascii="Microsoft Sans Serif" w:hAnsi="Microsoft Sans Serif" w:cs="Microsoft Sans Serif"/>
                <w:sz w:val="20"/>
              </w:rPr>
              <w:t xml:space="preserve">Number of actionable events not converted to incidents / Total </w:t>
            </w:r>
            <w:r w:rsidRPr="00A26141">
              <w:rPr>
                <w:rFonts w:ascii="Microsoft Sans Serif" w:hAnsi="Microsoft Sans Serif" w:cs="Microsoft Sans Serif"/>
                <w:sz w:val="20"/>
              </w:rPr>
              <w:br/>
              <w:t>no of actionable events converted to incidents.</w:t>
            </w:r>
          </w:p>
        </w:tc>
      </w:tr>
      <w:tr w:rsidR="00B32BDE" w:rsidRPr="00A26141" w:rsidTr="00B32BDE">
        <w:trPr>
          <w:trHeight w:val="240"/>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0" w:type="dxa"/>
              <w:right w:w="15" w:type="dxa"/>
            </w:tcMar>
            <w:hideMark/>
          </w:tcPr>
          <w:p w:rsidR="00B32BDE" w:rsidRPr="00A26141" w:rsidRDefault="00B32BDE" w:rsidP="00FF2B60">
            <w:pPr>
              <w:ind w:left="360"/>
              <w:rPr>
                <w:rFonts w:ascii="Microsoft Sans Serif" w:hAnsi="Microsoft Sans Serif" w:cs="Microsoft Sans Serif"/>
                <w:sz w:val="20"/>
              </w:rPr>
            </w:pPr>
            <w:r w:rsidRPr="00A26141">
              <w:rPr>
                <w:rFonts w:ascii="Microsoft Sans Serif" w:hAnsi="Microsoft Sans Serif" w:cs="Microsoft Sans Serif"/>
                <w:sz w:val="20"/>
              </w:rPr>
              <w:t>Frequency</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0" w:type="dxa"/>
              <w:right w:w="15" w:type="dxa"/>
            </w:tcMar>
            <w:vAlign w:val="bottom"/>
            <w:hideMark/>
          </w:tcPr>
          <w:p w:rsidR="00B32BDE" w:rsidRPr="00A26141" w:rsidRDefault="00B32BDE" w:rsidP="00FF2B60">
            <w:pPr>
              <w:spacing w:after="120"/>
              <w:jc w:val="both"/>
              <w:rPr>
                <w:rFonts w:ascii="Microsoft Sans Serif" w:hAnsi="Microsoft Sans Serif" w:cs="Microsoft Sans Serif"/>
                <w:sz w:val="20"/>
              </w:rPr>
            </w:pPr>
            <w:r w:rsidRPr="00A26141">
              <w:rPr>
                <w:rFonts w:ascii="Microsoft Sans Serif" w:hAnsi="Microsoft Sans Serif" w:cs="Microsoft Sans Serif"/>
                <w:sz w:val="20"/>
              </w:rPr>
              <w:t xml:space="preserve">Monthly </w:t>
            </w:r>
          </w:p>
        </w:tc>
      </w:tr>
      <w:tr w:rsidR="00B32BDE" w:rsidRPr="00A26141" w:rsidTr="00B32BDE">
        <w:trPr>
          <w:trHeight w:val="28"/>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0" w:type="dxa"/>
              <w:right w:w="15" w:type="dxa"/>
            </w:tcMar>
            <w:hideMark/>
          </w:tcPr>
          <w:p w:rsidR="00B32BDE" w:rsidRPr="00A26141" w:rsidRDefault="00B32BDE" w:rsidP="00FF2B60">
            <w:pPr>
              <w:ind w:left="360"/>
              <w:rPr>
                <w:rFonts w:ascii="Microsoft Sans Serif" w:hAnsi="Microsoft Sans Serif" w:cs="Microsoft Sans Serif"/>
                <w:sz w:val="20"/>
              </w:rPr>
            </w:pPr>
            <w:r w:rsidRPr="00A26141">
              <w:rPr>
                <w:rFonts w:ascii="Microsoft Sans Serif" w:hAnsi="Microsoft Sans Serif" w:cs="Microsoft Sans Serif"/>
                <w:sz w:val="20"/>
              </w:rPr>
              <w:t>Target</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0" w:type="dxa"/>
              <w:right w:w="15" w:type="dxa"/>
            </w:tcMar>
            <w:vAlign w:val="bottom"/>
            <w:hideMark/>
          </w:tcPr>
          <w:p w:rsidR="00B32BDE" w:rsidRPr="00A26141" w:rsidRDefault="00B32BDE" w:rsidP="00FF2B60">
            <w:pPr>
              <w:spacing w:after="120"/>
              <w:jc w:val="both"/>
              <w:rPr>
                <w:rFonts w:ascii="Microsoft Sans Serif" w:hAnsi="Microsoft Sans Serif" w:cs="Microsoft Sans Serif"/>
                <w:sz w:val="20"/>
              </w:rPr>
            </w:pPr>
            <w:r w:rsidRPr="00A26141">
              <w:rPr>
                <w:rFonts w:ascii="Microsoft Sans Serif" w:hAnsi="Microsoft Sans Serif" w:cs="Microsoft Sans Serif"/>
                <w:sz w:val="20"/>
              </w:rPr>
              <w:t xml:space="preserve">&lt; 15% </w:t>
            </w:r>
          </w:p>
        </w:tc>
      </w:tr>
      <w:tr w:rsidR="00B32BDE" w:rsidRPr="00A26141" w:rsidTr="00B32BDE">
        <w:trPr>
          <w:trHeight w:val="240"/>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0" w:type="dxa"/>
              <w:right w:w="15" w:type="dxa"/>
            </w:tcMar>
          </w:tcPr>
          <w:p w:rsidR="00B32BDE" w:rsidRPr="00A26141" w:rsidRDefault="00B32BDE" w:rsidP="00FF2B60">
            <w:pPr>
              <w:ind w:left="360"/>
              <w:rPr>
                <w:rFonts w:ascii="Microsoft Sans Serif" w:hAnsi="Microsoft Sans Serif" w:cs="Microsoft Sans Serif"/>
                <w:sz w:val="20"/>
              </w:rPr>
            </w:pPr>
            <w:r w:rsidRPr="00A26141">
              <w:rPr>
                <w:rFonts w:ascii="Microsoft Sans Serif" w:hAnsi="Microsoft Sans Serif" w:cs="Microsoft Sans Serif"/>
                <w:sz w:val="20"/>
              </w:rPr>
              <w:t>Criticality</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0" w:type="dxa"/>
              <w:right w:w="15" w:type="dxa"/>
            </w:tcMar>
            <w:vAlign w:val="bottom"/>
          </w:tcPr>
          <w:p w:rsidR="00B32BDE" w:rsidRPr="00A26141" w:rsidRDefault="00B32BDE" w:rsidP="00FF2B60">
            <w:pPr>
              <w:spacing w:after="120"/>
              <w:jc w:val="both"/>
              <w:rPr>
                <w:rFonts w:ascii="Microsoft Sans Serif" w:hAnsi="Microsoft Sans Serif" w:cs="Microsoft Sans Serif"/>
                <w:sz w:val="20"/>
              </w:rPr>
            </w:pPr>
            <w:r w:rsidRPr="00A26141">
              <w:rPr>
                <w:rFonts w:ascii="Microsoft Sans Serif" w:hAnsi="Microsoft Sans Serif" w:cs="Microsoft Sans Serif"/>
                <w:sz w:val="20"/>
              </w:rPr>
              <w:t xml:space="preserve">Critical </w:t>
            </w:r>
          </w:p>
        </w:tc>
      </w:tr>
    </w:tbl>
    <w:p w:rsidR="00B32BDE" w:rsidRPr="007260FA" w:rsidRDefault="00B32BDE" w:rsidP="00B32BDE">
      <w:pPr>
        <w:rPr>
          <w:rFonts w:ascii="Microsoft Sans Serif" w:hAnsi="Microsoft Sans Serif" w:cs="Microsoft Sans Serif"/>
        </w:rPr>
      </w:pPr>
      <w:r w:rsidRPr="007260FA">
        <w:rPr>
          <w:rFonts w:ascii="Microsoft Sans Serif" w:hAnsi="Microsoft Sans Serif" w:cs="Microsoft Sans Serif"/>
        </w:rPr>
        <w:br/>
      </w:r>
    </w:p>
    <w:tbl>
      <w:tblPr>
        <w:tblW w:w="900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1440"/>
        <w:gridCol w:w="5580"/>
      </w:tblGrid>
      <w:tr w:rsidR="00B32BDE" w:rsidRPr="00A26141" w:rsidTr="00B32BDE">
        <w:trPr>
          <w:trHeight w:val="240"/>
        </w:trPr>
        <w:tc>
          <w:tcPr>
            <w:tcW w:w="1980" w:type="dxa"/>
            <w:shd w:val="clear" w:color="auto" w:fill="F2F2F2"/>
            <w:tcMar>
              <w:top w:w="57" w:type="dxa"/>
              <w:left w:w="113" w:type="dxa"/>
              <w:bottom w:w="0" w:type="dxa"/>
              <w:right w:w="15" w:type="dxa"/>
            </w:tcMar>
            <w:hideMark/>
          </w:tcPr>
          <w:p w:rsidR="00B32BDE" w:rsidRPr="00A26141" w:rsidRDefault="00B32BDE" w:rsidP="00FF2B60">
            <w:pPr>
              <w:spacing w:line="280" w:lineRule="atLeast"/>
              <w:jc w:val="center"/>
              <w:rPr>
                <w:rFonts w:ascii="Microsoft Sans Serif" w:eastAsia="Arial Unicode MS" w:hAnsi="Microsoft Sans Serif" w:cs="Microsoft Sans Serif"/>
                <w:sz w:val="20"/>
                <w:lang w:val="nl-NL" w:eastAsia="nl-NL"/>
              </w:rPr>
            </w:pPr>
            <w:r w:rsidRPr="00A26141">
              <w:rPr>
                <w:rFonts w:ascii="Microsoft Sans Serif" w:eastAsia="Arial Unicode MS" w:hAnsi="Microsoft Sans Serif" w:cs="Microsoft Sans Serif"/>
                <w:b/>
                <w:bCs/>
                <w:sz w:val="20"/>
                <w:lang w:val="nl-NL" w:eastAsia="nl-NL"/>
              </w:rPr>
              <w:lastRenderedPageBreak/>
              <w:t>Service Description</w:t>
            </w:r>
          </w:p>
        </w:tc>
        <w:tc>
          <w:tcPr>
            <w:tcW w:w="7020" w:type="dxa"/>
            <w:gridSpan w:val="2"/>
            <w:shd w:val="clear" w:color="auto" w:fill="F2F2F2"/>
            <w:tcMar>
              <w:top w:w="57" w:type="dxa"/>
              <w:left w:w="113" w:type="dxa"/>
              <w:bottom w:w="0" w:type="dxa"/>
              <w:right w:w="15" w:type="dxa"/>
            </w:tcMar>
            <w:vAlign w:val="center"/>
            <w:hideMark/>
          </w:tcPr>
          <w:p w:rsidR="00B32BDE" w:rsidRPr="00A26141" w:rsidRDefault="00B32BDE" w:rsidP="00FF2B60">
            <w:pPr>
              <w:spacing w:line="280" w:lineRule="atLeast"/>
              <w:jc w:val="center"/>
              <w:rPr>
                <w:rFonts w:ascii="Microsoft Sans Serif" w:eastAsia="Arial Unicode MS" w:hAnsi="Microsoft Sans Serif" w:cs="Microsoft Sans Serif"/>
                <w:b/>
                <w:sz w:val="20"/>
                <w:lang w:val="nl-NL" w:eastAsia="nl-NL"/>
              </w:rPr>
            </w:pPr>
            <w:r w:rsidRPr="00A26141">
              <w:rPr>
                <w:rFonts w:ascii="Microsoft Sans Serif" w:eastAsia="Arial Unicode MS" w:hAnsi="Microsoft Sans Serif" w:cs="Microsoft Sans Serif"/>
                <w:b/>
                <w:sz w:val="20"/>
                <w:lang w:val="nl-NL" w:eastAsia="nl-NL"/>
              </w:rPr>
              <w:t>Incident Management ( Sev 1 . Sev 2 and Sev 3 )</w:t>
            </w:r>
          </w:p>
        </w:tc>
      </w:tr>
      <w:tr w:rsidR="00B32BDE" w:rsidRPr="00A26141" w:rsidTr="00B32BDE">
        <w:trPr>
          <w:trHeight w:val="563"/>
        </w:trPr>
        <w:tc>
          <w:tcPr>
            <w:tcW w:w="1980" w:type="dxa"/>
            <w:shd w:val="clear" w:color="auto" w:fill="auto"/>
            <w:tcMar>
              <w:top w:w="57" w:type="dxa"/>
              <w:left w:w="113" w:type="dxa"/>
              <w:bottom w:w="0" w:type="dxa"/>
              <w:right w:w="15" w:type="dxa"/>
            </w:tcMar>
            <w:hideMark/>
          </w:tcPr>
          <w:p w:rsidR="00B32BDE" w:rsidRPr="00A26141" w:rsidRDefault="00B32BDE" w:rsidP="00FF2B60">
            <w:pPr>
              <w:ind w:left="360"/>
              <w:rPr>
                <w:rFonts w:ascii="Microsoft Sans Serif" w:hAnsi="Microsoft Sans Serif" w:cs="Microsoft Sans Serif"/>
                <w:sz w:val="20"/>
              </w:rPr>
            </w:pPr>
            <w:r w:rsidRPr="00A26141">
              <w:rPr>
                <w:rFonts w:ascii="Microsoft Sans Serif" w:hAnsi="Microsoft Sans Serif" w:cs="Microsoft Sans Serif"/>
                <w:sz w:val="20"/>
              </w:rPr>
              <w:t>Objectiv</w:t>
            </w:r>
          </w:p>
        </w:tc>
        <w:tc>
          <w:tcPr>
            <w:tcW w:w="7020" w:type="dxa"/>
            <w:gridSpan w:val="2"/>
            <w:shd w:val="clear" w:color="auto" w:fill="auto"/>
            <w:tcMar>
              <w:top w:w="57" w:type="dxa"/>
              <w:left w:w="113" w:type="dxa"/>
              <w:bottom w:w="0" w:type="dxa"/>
              <w:right w:w="15" w:type="dxa"/>
            </w:tcMar>
            <w:hideMark/>
          </w:tcPr>
          <w:p w:rsidR="00B32BDE" w:rsidRPr="00A26141" w:rsidRDefault="00B32BDE" w:rsidP="00FF2B60">
            <w:pPr>
              <w:spacing w:after="120"/>
              <w:jc w:val="both"/>
              <w:rPr>
                <w:rFonts w:ascii="Microsoft Sans Serif" w:hAnsi="Microsoft Sans Serif" w:cs="Microsoft Sans Serif"/>
                <w:sz w:val="20"/>
              </w:rPr>
            </w:pPr>
            <w:r w:rsidRPr="00A26141">
              <w:rPr>
                <w:rFonts w:ascii="Microsoft Sans Serif" w:hAnsi="Microsoft Sans Serif" w:cs="Microsoft Sans Serif"/>
                <w:sz w:val="20"/>
              </w:rPr>
              <w:t>Measurement to calculate number of severity  incidents resolved within the Service Levels</w:t>
            </w:r>
          </w:p>
        </w:tc>
      </w:tr>
      <w:tr w:rsidR="00B32BDE" w:rsidRPr="00A26141" w:rsidTr="00B32BDE">
        <w:trPr>
          <w:trHeight w:val="69"/>
        </w:trPr>
        <w:tc>
          <w:tcPr>
            <w:tcW w:w="1980" w:type="dxa"/>
            <w:shd w:val="clear" w:color="auto" w:fill="auto"/>
            <w:tcMar>
              <w:top w:w="57" w:type="dxa"/>
              <w:left w:w="113" w:type="dxa"/>
              <w:bottom w:w="0" w:type="dxa"/>
              <w:right w:w="15" w:type="dxa"/>
            </w:tcMar>
            <w:hideMark/>
          </w:tcPr>
          <w:p w:rsidR="00B32BDE" w:rsidRPr="00A26141" w:rsidRDefault="00B32BDE" w:rsidP="00FF2B60">
            <w:pPr>
              <w:ind w:left="360"/>
              <w:rPr>
                <w:rFonts w:ascii="Microsoft Sans Serif" w:hAnsi="Microsoft Sans Serif" w:cs="Microsoft Sans Serif"/>
                <w:sz w:val="20"/>
              </w:rPr>
            </w:pPr>
            <w:r w:rsidRPr="00A26141">
              <w:rPr>
                <w:rFonts w:ascii="Microsoft Sans Serif" w:hAnsi="Microsoft Sans Serif" w:cs="Microsoft Sans Serif"/>
                <w:sz w:val="20"/>
              </w:rPr>
              <w:t xml:space="preserve">Explanation </w:t>
            </w:r>
          </w:p>
        </w:tc>
        <w:tc>
          <w:tcPr>
            <w:tcW w:w="7020" w:type="dxa"/>
            <w:gridSpan w:val="2"/>
            <w:shd w:val="clear" w:color="auto" w:fill="auto"/>
            <w:tcMar>
              <w:top w:w="57" w:type="dxa"/>
              <w:left w:w="113" w:type="dxa"/>
              <w:bottom w:w="0" w:type="dxa"/>
              <w:right w:w="15" w:type="dxa"/>
            </w:tcMar>
            <w:vAlign w:val="bottom"/>
            <w:hideMark/>
          </w:tcPr>
          <w:p w:rsidR="00B32BDE" w:rsidRPr="00A26141" w:rsidRDefault="00B32BDE" w:rsidP="00FF2B60">
            <w:pPr>
              <w:spacing w:after="120"/>
              <w:jc w:val="both"/>
              <w:rPr>
                <w:rFonts w:ascii="Microsoft Sans Serif" w:hAnsi="Microsoft Sans Serif" w:cs="Microsoft Sans Serif"/>
                <w:sz w:val="20"/>
              </w:rPr>
            </w:pPr>
            <w:r w:rsidRPr="00A26141">
              <w:rPr>
                <w:rFonts w:ascii="Microsoft Sans Serif" w:hAnsi="Microsoft Sans Serif" w:cs="Microsoft Sans Serif"/>
                <w:sz w:val="20"/>
              </w:rPr>
              <w:t xml:space="preserve">Report from the Service Desk tool </w:t>
            </w:r>
          </w:p>
        </w:tc>
      </w:tr>
      <w:tr w:rsidR="00B32BDE" w:rsidRPr="00A26141" w:rsidTr="00B32BDE">
        <w:trPr>
          <w:trHeight w:val="69"/>
        </w:trPr>
        <w:tc>
          <w:tcPr>
            <w:tcW w:w="1980" w:type="dxa"/>
            <w:shd w:val="clear" w:color="auto" w:fill="auto"/>
            <w:tcMar>
              <w:top w:w="57" w:type="dxa"/>
              <w:left w:w="113" w:type="dxa"/>
              <w:bottom w:w="0" w:type="dxa"/>
              <w:right w:w="15" w:type="dxa"/>
            </w:tcMar>
            <w:hideMark/>
          </w:tcPr>
          <w:p w:rsidR="00B32BDE" w:rsidRPr="00A26141" w:rsidRDefault="00B32BDE" w:rsidP="00FF2B60">
            <w:pPr>
              <w:ind w:left="360"/>
              <w:rPr>
                <w:rFonts w:ascii="Microsoft Sans Serif" w:hAnsi="Microsoft Sans Serif" w:cs="Microsoft Sans Serif"/>
                <w:sz w:val="20"/>
              </w:rPr>
            </w:pPr>
            <w:r w:rsidRPr="00A26141">
              <w:rPr>
                <w:rFonts w:ascii="Microsoft Sans Serif" w:hAnsi="Microsoft Sans Serif" w:cs="Microsoft Sans Serif"/>
                <w:sz w:val="20"/>
              </w:rPr>
              <w:t>Calculation method</w:t>
            </w:r>
          </w:p>
        </w:tc>
        <w:tc>
          <w:tcPr>
            <w:tcW w:w="7020" w:type="dxa"/>
            <w:gridSpan w:val="2"/>
            <w:shd w:val="clear" w:color="auto" w:fill="auto"/>
            <w:tcMar>
              <w:top w:w="57" w:type="dxa"/>
              <w:left w:w="113" w:type="dxa"/>
              <w:bottom w:w="0" w:type="dxa"/>
              <w:right w:w="15" w:type="dxa"/>
            </w:tcMar>
            <w:hideMark/>
          </w:tcPr>
          <w:p w:rsidR="00B32BDE" w:rsidRPr="00A26141" w:rsidRDefault="00B32BDE" w:rsidP="00FF2B60">
            <w:pPr>
              <w:spacing w:after="120"/>
              <w:jc w:val="both"/>
              <w:rPr>
                <w:rFonts w:ascii="Microsoft Sans Serif" w:hAnsi="Microsoft Sans Serif" w:cs="Microsoft Sans Serif"/>
                <w:sz w:val="20"/>
              </w:rPr>
            </w:pPr>
            <w:r w:rsidRPr="00A26141">
              <w:rPr>
                <w:rFonts w:ascii="Microsoft Sans Serif" w:hAnsi="Microsoft Sans Serif" w:cs="Microsoft Sans Serif"/>
                <w:sz w:val="20"/>
              </w:rPr>
              <w:t>Number of incidents resolved within the Service Level / Total number of incidents</w:t>
            </w:r>
          </w:p>
        </w:tc>
      </w:tr>
      <w:tr w:rsidR="00B32BDE" w:rsidRPr="00A26141" w:rsidTr="00B32BDE">
        <w:trPr>
          <w:trHeight w:val="240"/>
        </w:trPr>
        <w:tc>
          <w:tcPr>
            <w:tcW w:w="1980" w:type="dxa"/>
            <w:shd w:val="clear" w:color="auto" w:fill="auto"/>
            <w:tcMar>
              <w:top w:w="57" w:type="dxa"/>
              <w:left w:w="113" w:type="dxa"/>
              <w:bottom w:w="0" w:type="dxa"/>
              <w:right w:w="15" w:type="dxa"/>
            </w:tcMar>
            <w:hideMark/>
          </w:tcPr>
          <w:p w:rsidR="00B32BDE" w:rsidRPr="00A26141" w:rsidRDefault="00B32BDE" w:rsidP="00FF2B60">
            <w:pPr>
              <w:ind w:left="360"/>
              <w:rPr>
                <w:rFonts w:ascii="Microsoft Sans Serif" w:hAnsi="Microsoft Sans Serif" w:cs="Microsoft Sans Serif"/>
                <w:sz w:val="20"/>
              </w:rPr>
            </w:pPr>
            <w:r w:rsidRPr="00A26141">
              <w:rPr>
                <w:rFonts w:ascii="Microsoft Sans Serif" w:hAnsi="Microsoft Sans Serif" w:cs="Microsoft Sans Serif"/>
                <w:sz w:val="20"/>
              </w:rPr>
              <w:t>Frequency</w:t>
            </w:r>
          </w:p>
        </w:tc>
        <w:tc>
          <w:tcPr>
            <w:tcW w:w="7020" w:type="dxa"/>
            <w:gridSpan w:val="2"/>
            <w:shd w:val="clear" w:color="auto" w:fill="auto"/>
            <w:tcMar>
              <w:top w:w="57" w:type="dxa"/>
              <w:left w:w="113" w:type="dxa"/>
              <w:bottom w:w="0" w:type="dxa"/>
              <w:right w:w="15" w:type="dxa"/>
            </w:tcMar>
            <w:vAlign w:val="bottom"/>
            <w:hideMark/>
          </w:tcPr>
          <w:p w:rsidR="00B32BDE" w:rsidRPr="00A26141" w:rsidRDefault="00B32BDE" w:rsidP="00FF2B60">
            <w:pPr>
              <w:spacing w:after="120"/>
              <w:jc w:val="both"/>
              <w:rPr>
                <w:rFonts w:ascii="Microsoft Sans Serif" w:hAnsi="Microsoft Sans Serif" w:cs="Microsoft Sans Serif"/>
                <w:sz w:val="20"/>
              </w:rPr>
            </w:pPr>
            <w:r w:rsidRPr="00A26141">
              <w:rPr>
                <w:rFonts w:ascii="Microsoft Sans Serif" w:hAnsi="Microsoft Sans Serif" w:cs="Microsoft Sans Serif"/>
                <w:sz w:val="20"/>
              </w:rPr>
              <w:t xml:space="preserve">Continuously </w:t>
            </w:r>
          </w:p>
        </w:tc>
      </w:tr>
      <w:tr w:rsidR="00B32BDE" w:rsidRPr="00A26141" w:rsidTr="00B32BDE">
        <w:trPr>
          <w:trHeight w:val="491"/>
        </w:trPr>
        <w:tc>
          <w:tcPr>
            <w:tcW w:w="1980" w:type="dxa"/>
            <w:vMerge w:val="restart"/>
            <w:shd w:val="clear" w:color="auto" w:fill="auto"/>
            <w:tcMar>
              <w:top w:w="57" w:type="dxa"/>
              <w:left w:w="113" w:type="dxa"/>
              <w:bottom w:w="0" w:type="dxa"/>
              <w:right w:w="15" w:type="dxa"/>
            </w:tcMar>
            <w:hideMark/>
          </w:tcPr>
          <w:p w:rsidR="00B32BDE" w:rsidRPr="00A26141" w:rsidRDefault="00B32BDE" w:rsidP="00FF2B60">
            <w:pPr>
              <w:ind w:left="360"/>
              <w:rPr>
                <w:rFonts w:ascii="Microsoft Sans Serif" w:hAnsi="Microsoft Sans Serif" w:cs="Microsoft Sans Serif"/>
                <w:sz w:val="20"/>
              </w:rPr>
            </w:pPr>
            <w:r w:rsidRPr="00A26141">
              <w:rPr>
                <w:rFonts w:ascii="Microsoft Sans Serif" w:hAnsi="Microsoft Sans Serif" w:cs="Microsoft Sans Serif"/>
                <w:sz w:val="20"/>
              </w:rPr>
              <w:t>Target</w:t>
            </w:r>
          </w:p>
        </w:tc>
        <w:tc>
          <w:tcPr>
            <w:tcW w:w="1440" w:type="dxa"/>
            <w:shd w:val="clear" w:color="auto" w:fill="auto"/>
            <w:tcMar>
              <w:top w:w="57" w:type="dxa"/>
              <w:left w:w="113" w:type="dxa"/>
              <w:bottom w:w="0" w:type="dxa"/>
              <w:right w:w="15" w:type="dxa"/>
            </w:tcMar>
            <w:vAlign w:val="bottom"/>
            <w:hideMark/>
          </w:tcPr>
          <w:p w:rsidR="00B32BDE" w:rsidRPr="00A26141" w:rsidRDefault="00B32BDE" w:rsidP="00FF2B60">
            <w:pPr>
              <w:spacing w:after="120"/>
              <w:jc w:val="both"/>
              <w:rPr>
                <w:rFonts w:ascii="Microsoft Sans Serif" w:hAnsi="Microsoft Sans Serif" w:cs="Microsoft Sans Serif"/>
                <w:sz w:val="20"/>
              </w:rPr>
            </w:pPr>
            <w:r w:rsidRPr="00A26141">
              <w:rPr>
                <w:rFonts w:ascii="Microsoft Sans Serif" w:hAnsi="Microsoft Sans Serif" w:cs="Microsoft Sans Serif"/>
                <w:sz w:val="20"/>
              </w:rPr>
              <w:t>Severity 1</w:t>
            </w:r>
          </w:p>
        </w:tc>
        <w:tc>
          <w:tcPr>
            <w:tcW w:w="5580" w:type="dxa"/>
            <w:shd w:val="clear" w:color="auto" w:fill="auto"/>
            <w:vAlign w:val="bottom"/>
          </w:tcPr>
          <w:p w:rsidR="00B32BDE" w:rsidRPr="00A26141" w:rsidRDefault="00B32BDE" w:rsidP="00FF2B60">
            <w:pPr>
              <w:spacing w:after="120"/>
              <w:jc w:val="center"/>
              <w:rPr>
                <w:rFonts w:ascii="Microsoft Sans Serif" w:hAnsi="Microsoft Sans Serif" w:cs="Microsoft Sans Serif"/>
                <w:sz w:val="20"/>
              </w:rPr>
            </w:pPr>
            <w:r w:rsidRPr="00A26141">
              <w:rPr>
                <w:rFonts w:ascii="Microsoft Sans Serif" w:hAnsi="Microsoft Sans Serif" w:cs="Microsoft Sans Serif"/>
                <w:sz w:val="20"/>
              </w:rPr>
              <w:t>99%</w:t>
            </w:r>
          </w:p>
        </w:tc>
      </w:tr>
      <w:tr w:rsidR="00B32BDE" w:rsidRPr="00A26141" w:rsidTr="00B32BDE">
        <w:trPr>
          <w:trHeight w:val="110"/>
        </w:trPr>
        <w:tc>
          <w:tcPr>
            <w:tcW w:w="1980" w:type="dxa"/>
            <w:vMerge/>
            <w:shd w:val="clear" w:color="auto" w:fill="auto"/>
            <w:tcMar>
              <w:top w:w="57" w:type="dxa"/>
              <w:left w:w="113" w:type="dxa"/>
              <w:bottom w:w="0" w:type="dxa"/>
              <w:right w:w="15" w:type="dxa"/>
            </w:tcMar>
          </w:tcPr>
          <w:p w:rsidR="00B32BDE" w:rsidRPr="00A26141" w:rsidRDefault="00B32BDE" w:rsidP="00FF2B60">
            <w:pPr>
              <w:ind w:left="360"/>
              <w:rPr>
                <w:rFonts w:ascii="Microsoft Sans Serif" w:hAnsi="Microsoft Sans Serif" w:cs="Microsoft Sans Serif"/>
                <w:sz w:val="20"/>
              </w:rPr>
            </w:pPr>
          </w:p>
        </w:tc>
        <w:tc>
          <w:tcPr>
            <w:tcW w:w="1440" w:type="dxa"/>
            <w:shd w:val="clear" w:color="auto" w:fill="auto"/>
            <w:tcMar>
              <w:top w:w="57" w:type="dxa"/>
              <w:left w:w="113" w:type="dxa"/>
              <w:bottom w:w="0" w:type="dxa"/>
              <w:right w:w="15" w:type="dxa"/>
            </w:tcMar>
            <w:vAlign w:val="bottom"/>
          </w:tcPr>
          <w:p w:rsidR="00B32BDE" w:rsidRPr="00A26141" w:rsidRDefault="00B32BDE" w:rsidP="00FF2B60">
            <w:pPr>
              <w:spacing w:after="120"/>
              <w:jc w:val="both"/>
              <w:rPr>
                <w:rFonts w:ascii="Microsoft Sans Serif" w:hAnsi="Microsoft Sans Serif" w:cs="Microsoft Sans Serif"/>
                <w:sz w:val="20"/>
              </w:rPr>
            </w:pPr>
            <w:r w:rsidRPr="00A26141">
              <w:rPr>
                <w:rFonts w:ascii="Microsoft Sans Serif" w:hAnsi="Microsoft Sans Serif" w:cs="Microsoft Sans Serif"/>
                <w:sz w:val="20"/>
              </w:rPr>
              <w:t>Severity 2</w:t>
            </w:r>
          </w:p>
        </w:tc>
        <w:tc>
          <w:tcPr>
            <w:tcW w:w="5580" w:type="dxa"/>
            <w:shd w:val="clear" w:color="auto" w:fill="auto"/>
            <w:vAlign w:val="bottom"/>
          </w:tcPr>
          <w:p w:rsidR="00B32BDE" w:rsidRPr="00A26141" w:rsidRDefault="00B32BDE" w:rsidP="00FF2B60">
            <w:pPr>
              <w:spacing w:after="120"/>
              <w:jc w:val="center"/>
              <w:rPr>
                <w:rFonts w:ascii="Microsoft Sans Serif" w:hAnsi="Microsoft Sans Serif" w:cs="Microsoft Sans Serif"/>
                <w:sz w:val="20"/>
              </w:rPr>
            </w:pPr>
            <w:r w:rsidRPr="00A26141">
              <w:rPr>
                <w:rFonts w:ascii="Microsoft Sans Serif" w:hAnsi="Microsoft Sans Serif" w:cs="Microsoft Sans Serif"/>
                <w:sz w:val="20"/>
              </w:rPr>
              <w:t>97%</w:t>
            </w:r>
          </w:p>
        </w:tc>
      </w:tr>
      <w:tr w:rsidR="00B32BDE" w:rsidRPr="00A26141" w:rsidTr="00B32BDE">
        <w:trPr>
          <w:trHeight w:val="110"/>
        </w:trPr>
        <w:tc>
          <w:tcPr>
            <w:tcW w:w="1980" w:type="dxa"/>
            <w:vMerge/>
            <w:shd w:val="clear" w:color="auto" w:fill="auto"/>
            <w:tcMar>
              <w:top w:w="57" w:type="dxa"/>
              <w:left w:w="113" w:type="dxa"/>
              <w:bottom w:w="0" w:type="dxa"/>
              <w:right w:w="15" w:type="dxa"/>
            </w:tcMar>
          </w:tcPr>
          <w:p w:rsidR="00B32BDE" w:rsidRPr="00A26141" w:rsidRDefault="00B32BDE" w:rsidP="00FF2B60">
            <w:pPr>
              <w:ind w:left="360"/>
              <w:rPr>
                <w:rFonts w:ascii="Microsoft Sans Serif" w:hAnsi="Microsoft Sans Serif" w:cs="Microsoft Sans Serif"/>
                <w:sz w:val="20"/>
              </w:rPr>
            </w:pPr>
          </w:p>
        </w:tc>
        <w:tc>
          <w:tcPr>
            <w:tcW w:w="1440" w:type="dxa"/>
            <w:shd w:val="clear" w:color="auto" w:fill="auto"/>
            <w:tcMar>
              <w:top w:w="57" w:type="dxa"/>
              <w:left w:w="113" w:type="dxa"/>
              <w:bottom w:w="0" w:type="dxa"/>
              <w:right w:w="15" w:type="dxa"/>
            </w:tcMar>
            <w:vAlign w:val="bottom"/>
          </w:tcPr>
          <w:p w:rsidR="00B32BDE" w:rsidRPr="00A26141" w:rsidRDefault="00B32BDE" w:rsidP="00FF2B60">
            <w:pPr>
              <w:spacing w:after="120"/>
              <w:jc w:val="both"/>
              <w:rPr>
                <w:rFonts w:ascii="Microsoft Sans Serif" w:hAnsi="Microsoft Sans Serif" w:cs="Microsoft Sans Serif"/>
                <w:sz w:val="20"/>
              </w:rPr>
            </w:pPr>
            <w:r w:rsidRPr="00A26141">
              <w:rPr>
                <w:rFonts w:ascii="Microsoft Sans Serif" w:hAnsi="Microsoft Sans Serif" w:cs="Microsoft Sans Serif"/>
                <w:sz w:val="20"/>
              </w:rPr>
              <w:t>Severity 3</w:t>
            </w:r>
          </w:p>
        </w:tc>
        <w:tc>
          <w:tcPr>
            <w:tcW w:w="5580" w:type="dxa"/>
            <w:shd w:val="clear" w:color="auto" w:fill="auto"/>
            <w:vAlign w:val="bottom"/>
          </w:tcPr>
          <w:p w:rsidR="00B32BDE" w:rsidRPr="00A26141" w:rsidRDefault="00B32BDE" w:rsidP="00FF2B60">
            <w:pPr>
              <w:spacing w:after="120"/>
              <w:jc w:val="center"/>
              <w:rPr>
                <w:rFonts w:ascii="Microsoft Sans Serif" w:hAnsi="Microsoft Sans Serif" w:cs="Microsoft Sans Serif"/>
                <w:sz w:val="20"/>
              </w:rPr>
            </w:pPr>
            <w:r w:rsidRPr="00A26141">
              <w:rPr>
                <w:rFonts w:ascii="Microsoft Sans Serif" w:hAnsi="Microsoft Sans Serif" w:cs="Microsoft Sans Serif"/>
                <w:sz w:val="20"/>
              </w:rPr>
              <w:t>95%</w:t>
            </w:r>
          </w:p>
        </w:tc>
      </w:tr>
      <w:tr w:rsidR="00B32BDE" w:rsidRPr="00A26141" w:rsidTr="00B32BDE">
        <w:trPr>
          <w:trHeight w:val="111"/>
        </w:trPr>
        <w:tc>
          <w:tcPr>
            <w:tcW w:w="1980" w:type="dxa"/>
            <w:vMerge w:val="restart"/>
            <w:shd w:val="clear" w:color="auto" w:fill="auto"/>
            <w:tcMar>
              <w:top w:w="57" w:type="dxa"/>
              <w:left w:w="113" w:type="dxa"/>
              <w:bottom w:w="0" w:type="dxa"/>
              <w:right w:w="15" w:type="dxa"/>
            </w:tcMar>
          </w:tcPr>
          <w:p w:rsidR="00B32BDE" w:rsidRPr="00A26141" w:rsidRDefault="00B32BDE" w:rsidP="00FF2B60">
            <w:pPr>
              <w:ind w:left="360"/>
              <w:rPr>
                <w:rFonts w:ascii="Microsoft Sans Serif" w:hAnsi="Microsoft Sans Serif" w:cs="Microsoft Sans Serif"/>
                <w:sz w:val="20"/>
              </w:rPr>
            </w:pPr>
            <w:r w:rsidRPr="00A26141">
              <w:rPr>
                <w:rFonts w:ascii="Microsoft Sans Serif" w:hAnsi="Microsoft Sans Serif" w:cs="Microsoft Sans Serif"/>
                <w:sz w:val="20"/>
              </w:rPr>
              <w:t>Criticality</w:t>
            </w:r>
          </w:p>
        </w:tc>
        <w:tc>
          <w:tcPr>
            <w:tcW w:w="1440" w:type="dxa"/>
            <w:shd w:val="clear" w:color="auto" w:fill="auto"/>
            <w:tcMar>
              <w:top w:w="57" w:type="dxa"/>
              <w:left w:w="113" w:type="dxa"/>
              <w:bottom w:w="0" w:type="dxa"/>
              <w:right w:w="15" w:type="dxa"/>
            </w:tcMar>
            <w:vAlign w:val="bottom"/>
          </w:tcPr>
          <w:p w:rsidR="00B32BDE" w:rsidRPr="00A26141" w:rsidRDefault="00B32BDE" w:rsidP="00FF2B60">
            <w:pPr>
              <w:spacing w:after="120"/>
              <w:jc w:val="both"/>
              <w:rPr>
                <w:rFonts w:ascii="Microsoft Sans Serif" w:hAnsi="Microsoft Sans Serif" w:cs="Microsoft Sans Serif"/>
                <w:sz w:val="20"/>
              </w:rPr>
            </w:pPr>
            <w:r w:rsidRPr="00A26141">
              <w:rPr>
                <w:rFonts w:ascii="Microsoft Sans Serif" w:hAnsi="Microsoft Sans Serif" w:cs="Microsoft Sans Serif"/>
                <w:sz w:val="20"/>
              </w:rPr>
              <w:t>Severity 1</w:t>
            </w:r>
          </w:p>
        </w:tc>
        <w:tc>
          <w:tcPr>
            <w:tcW w:w="5580" w:type="dxa"/>
            <w:shd w:val="clear" w:color="auto" w:fill="auto"/>
            <w:vAlign w:val="bottom"/>
          </w:tcPr>
          <w:p w:rsidR="00B32BDE" w:rsidRPr="00A26141" w:rsidRDefault="00B32BDE" w:rsidP="00FF2B60">
            <w:pPr>
              <w:spacing w:after="120"/>
              <w:jc w:val="center"/>
              <w:rPr>
                <w:rFonts w:ascii="Microsoft Sans Serif" w:hAnsi="Microsoft Sans Serif" w:cs="Microsoft Sans Serif"/>
                <w:sz w:val="20"/>
              </w:rPr>
            </w:pPr>
            <w:r w:rsidRPr="00A26141">
              <w:rPr>
                <w:rFonts w:ascii="Microsoft Sans Serif" w:hAnsi="Microsoft Sans Serif" w:cs="Microsoft Sans Serif"/>
                <w:sz w:val="20"/>
              </w:rPr>
              <w:t>Mission Critical</w:t>
            </w:r>
          </w:p>
        </w:tc>
      </w:tr>
      <w:tr w:rsidR="00B32BDE" w:rsidRPr="00A26141" w:rsidTr="00B32BDE">
        <w:trPr>
          <w:trHeight w:val="110"/>
        </w:trPr>
        <w:tc>
          <w:tcPr>
            <w:tcW w:w="1980" w:type="dxa"/>
            <w:vMerge/>
            <w:shd w:val="clear" w:color="auto" w:fill="auto"/>
            <w:tcMar>
              <w:top w:w="57" w:type="dxa"/>
              <w:left w:w="113" w:type="dxa"/>
              <w:bottom w:w="0" w:type="dxa"/>
              <w:right w:w="15" w:type="dxa"/>
            </w:tcMar>
          </w:tcPr>
          <w:p w:rsidR="00B32BDE" w:rsidRPr="00A26141" w:rsidRDefault="00B32BDE" w:rsidP="00FF2B60">
            <w:pPr>
              <w:ind w:left="360"/>
              <w:rPr>
                <w:rFonts w:ascii="Microsoft Sans Serif" w:hAnsi="Microsoft Sans Serif" w:cs="Microsoft Sans Serif"/>
                <w:sz w:val="20"/>
              </w:rPr>
            </w:pPr>
          </w:p>
        </w:tc>
        <w:tc>
          <w:tcPr>
            <w:tcW w:w="1440" w:type="dxa"/>
            <w:shd w:val="clear" w:color="auto" w:fill="auto"/>
            <w:tcMar>
              <w:top w:w="57" w:type="dxa"/>
              <w:left w:w="113" w:type="dxa"/>
              <w:bottom w:w="0" w:type="dxa"/>
              <w:right w:w="15" w:type="dxa"/>
            </w:tcMar>
            <w:vAlign w:val="bottom"/>
          </w:tcPr>
          <w:p w:rsidR="00B32BDE" w:rsidRPr="00A26141" w:rsidRDefault="00B32BDE" w:rsidP="00FF2B60">
            <w:pPr>
              <w:spacing w:after="120"/>
              <w:jc w:val="both"/>
              <w:rPr>
                <w:rFonts w:ascii="Microsoft Sans Serif" w:hAnsi="Microsoft Sans Serif" w:cs="Microsoft Sans Serif"/>
                <w:sz w:val="20"/>
              </w:rPr>
            </w:pPr>
            <w:r w:rsidRPr="00A26141">
              <w:rPr>
                <w:rFonts w:ascii="Microsoft Sans Serif" w:hAnsi="Microsoft Sans Serif" w:cs="Microsoft Sans Serif"/>
                <w:sz w:val="20"/>
              </w:rPr>
              <w:t>Severity 2</w:t>
            </w:r>
          </w:p>
        </w:tc>
        <w:tc>
          <w:tcPr>
            <w:tcW w:w="5580" w:type="dxa"/>
            <w:shd w:val="clear" w:color="auto" w:fill="auto"/>
            <w:vAlign w:val="bottom"/>
          </w:tcPr>
          <w:p w:rsidR="00B32BDE" w:rsidRPr="00A26141" w:rsidRDefault="00B32BDE" w:rsidP="00FF2B60">
            <w:pPr>
              <w:spacing w:after="120"/>
              <w:jc w:val="center"/>
              <w:rPr>
                <w:rFonts w:ascii="Microsoft Sans Serif" w:hAnsi="Microsoft Sans Serif" w:cs="Microsoft Sans Serif"/>
                <w:sz w:val="20"/>
              </w:rPr>
            </w:pPr>
            <w:r w:rsidRPr="00A26141">
              <w:rPr>
                <w:rFonts w:ascii="Microsoft Sans Serif" w:hAnsi="Microsoft Sans Serif" w:cs="Microsoft Sans Serif"/>
                <w:sz w:val="20"/>
              </w:rPr>
              <w:t>Critical</w:t>
            </w:r>
          </w:p>
        </w:tc>
      </w:tr>
      <w:tr w:rsidR="00B32BDE" w:rsidRPr="00A26141" w:rsidTr="00B32BDE">
        <w:trPr>
          <w:trHeight w:val="110"/>
        </w:trPr>
        <w:tc>
          <w:tcPr>
            <w:tcW w:w="1980" w:type="dxa"/>
            <w:vMerge/>
            <w:shd w:val="clear" w:color="auto" w:fill="auto"/>
            <w:tcMar>
              <w:top w:w="57" w:type="dxa"/>
              <w:left w:w="113" w:type="dxa"/>
              <w:bottom w:w="0" w:type="dxa"/>
              <w:right w:w="15" w:type="dxa"/>
            </w:tcMar>
          </w:tcPr>
          <w:p w:rsidR="00B32BDE" w:rsidRPr="00A26141" w:rsidRDefault="00B32BDE" w:rsidP="00FF2B60">
            <w:pPr>
              <w:ind w:left="360"/>
              <w:rPr>
                <w:rFonts w:ascii="Microsoft Sans Serif" w:hAnsi="Microsoft Sans Serif" w:cs="Microsoft Sans Serif"/>
                <w:sz w:val="20"/>
              </w:rPr>
            </w:pPr>
          </w:p>
        </w:tc>
        <w:tc>
          <w:tcPr>
            <w:tcW w:w="1440" w:type="dxa"/>
            <w:shd w:val="clear" w:color="auto" w:fill="auto"/>
            <w:tcMar>
              <w:top w:w="57" w:type="dxa"/>
              <w:left w:w="113" w:type="dxa"/>
              <w:bottom w:w="0" w:type="dxa"/>
              <w:right w:w="15" w:type="dxa"/>
            </w:tcMar>
            <w:vAlign w:val="bottom"/>
          </w:tcPr>
          <w:p w:rsidR="00B32BDE" w:rsidRPr="00A26141" w:rsidRDefault="00B32BDE" w:rsidP="00FF2B60">
            <w:pPr>
              <w:spacing w:after="120"/>
              <w:jc w:val="both"/>
              <w:rPr>
                <w:rFonts w:ascii="Microsoft Sans Serif" w:hAnsi="Microsoft Sans Serif" w:cs="Microsoft Sans Serif"/>
                <w:sz w:val="20"/>
              </w:rPr>
            </w:pPr>
            <w:r w:rsidRPr="00A26141">
              <w:rPr>
                <w:rFonts w:ascii="Microsoft Sans Serif" w:hAnsi="Microsoft Sans Serif" w:cs="Microsoft Sans Serif"/>
                <w:sz w:val="20"/>
              </w:rPr>
              <w:t>Severity 3</w:t>
            </w:r>
          </w:p>
        </w:tc>
        <w:tc>
          <w:tcPr>
            <w:tcW w:w="5580" w:type="dxa"/>
            <w:shd w:val="clear" w:color="auto" w:fill="auto"/>
            <w:vAlign w:val="bottom"/>
          </w:tcPr>
          <w:p w:rsidR="00B32BDE" w:rsidRPr="00A26141" w:rsidRDefault="00B32BDE" w:rsidP="00FF2B60">
            <w:pPr>
              <w:spacing w:after="120"/>
              <w:jc w:val="center"/>
              <w:rPr>
                <w:rFonts w:ascii="Microsoft Sans Serif" w:hAnsi="Microsoft Sans Serif" w:cs="Microsoft Sans Serif"/>
                <w:sz w:val="20"/>
              </w:rPr>
            </w:pPr>
            <w:r w:rsidRPr="00A26141">
              <w:rPr>
                <w:rFonts w:ascii="Microsoft Sans Serif" w:hAnsi="Microsoft Sans Serif" w:cs="Microsoft Sans Serif"/>
                <w:sz w:val="20"/>
              </w:rPr>
              <w:t>Non -Critical</w:t>
            </w:r>
          </w:p>
        </w:tc>
      </w:tr>
    </w:tbl>
    <w:p w:rsidR="00B32BDE" w:rsidRPr="007260FA" w:rsidRDefault="00B32BDE" w:rsidP="00B32BDE">
      <w:pPr>
        <w:rPr>
          <w:rFonts w:ascii="Microsoft Sans Serif" w:hAnsi="Microsoft Sans Serif" w:cs="Microsoft Sans Serif"/>
          <w:b/>
        </w:rPr>
      </w:pPr>
    </w:p>
    <w:tbl>
      <w:tblPr>
        <w:tblW w:w="9000" w:type="dxa"/>
        <w:tblInd w:w="738" w:type="dxa"/>
        <w:tblLook w:val="04A0" w:firstRow="1" w:lastRow="0" w:firstColumn="1" w:lastColumn="0" w:noHBand="0" w:noVBand="1"/>
      </w:tblPr>
      <w:tblGrid>
        <w:gridCol w:w="2100"/>
        <w:gridCol w:w="2320"/>
        <w:gridCol w:w="2320"/>
        <w:gridCol w:w="2260"/>
      </w:tblGrid>
      <w:tr w:rsidR="00B32BDE" w:rsidRPr="005E145E" w:rsidTr="005E145E">
        <w:trPr>
          <w:trHeight w:val="630"/>
        </w:trPr>
        <w:tc>
          <w:tcPr>
            <w:tcW w:w="2100" w:type="dxa"/>
            <w:tcBorders>
              <w:top w:val="single" w:sz="8" w:space="0" w:color="auto"/>
              <w:left w:val="single" w:sz="8" w:space="0" w:color="auto"/>
              <w:bottom w:val="single" w:sz="8" w:space="0" w:color="auto"/>
              <w:right w:val="single" w:sz="8" w:space="0" w:color="auto"/>
            </w:tcBorders>
            <w:shd w:val="clear" w:color="000000" w:fill="F2F2F2"/>
            <w:vAlign w:val="bottom"/>
            <w:hideMark/>
          </w:tcPr>
          <w:p w:rsidR="00B32BDE" w:rsidRPr="005E145E" w:rsidRDefault="00B32BDE" w:rsidP="00FF2B60">
            <w:pPr>
              <w:spacing w:after="0" w:line="360" w:lineRule="auto"/>
              <w:jc w:val="center"/>
              <w:rPr>
                <w:rFonts w:ascii="Microsoft Sans Serif" w:eastAsia="Times New Roman" w:hAnsi="Microsoft Sans Serif" w:cs="Microsoft Sans Serif"/>
                <w:b/>
                <w:bCs/>
                <w:color w:val="000000"/>
                <w:sz w:val="20"/>
              </w:rPr>
            </w:pPr>
            <w:r w:rsidRPr="005E145E">
              <w:rPr>
                <w:rFonts w:ascii="Microsoft Sans Serif" w:hAnsi="Microsoft Sans Serif" w:cs="Microsoft Sans Serif"/>
                <w:b/>
                <w:sz w:val="20"/>
              </w:rPr>
              <w:br w:type="page"/>
            </w:r>
            <w:r w:rsidRPr="005E145E">
              <w:rPr>
                <w:rFonts w:ascii="Microsoft Sans Serif" w:eastAsia="Times New Roman" w:hAnsi="Microsoft Sans Serif" w:cs="Microsoft Sans Serif"/>
                <w:b/>
                <w:bCs/>
                <w:color w:val="000000"/>
                <w:sz w:val="20"/>
              </w:rPr>
              <w:t>Priority Code</w:t>
            </w:r>
          </w:p>
        </w:tc>
        <w:tc>
          <w:tcPr>
            <w:tcW w:w="2320" w:type="dxa"/>
            <w:tcBorders>
              <w:top w:val="single" w:sz="8" w:space="0" w:color="auto"/>
              <w:left w:val="nil"/>
              <w:bottom w:val="single" w:sz="8" w:space="0" w:color="auto"/>
              <w:right w:val="single" w:sz="8" w:space="0" w:color="auto"/>
            </w:tcBorders>
            <w:shd w:val="clear" w:color="000000" w:fill="F2F2F2"/>
            <w:vAlign w:val="bottom"/>
            <w:hideMark/>
          </w:tcPr>
          <w:p w:rsidR="00B32BDE" w:rsidRPr="005E145E" w:rsidRDefault="00B32BDE" w:rsidP="00FF2B60">
            <w:pPr>
              <w:spacing w:after="0" w:line="360" w:lineRule="auto"/>
              <w:jc w:val="center"/>
              <w:rPr>
                <w:rFonts w:ascii="Microsoft Sans Serif" w:eastAsia="Times New Roman" w:hAnsi="Microsoft Sans Serif" w:cs="Microsoft Sans Serif"/>
                <w:b/>
                <w:bCs/>
                <w:color w:val="000000"/>
                <w:sz w:val="20"/>
              </w:rPr>
            </w:pPr>
            <w:r w:rsidRPr="005E145E">
              <w:rPr>
                <w:rFonts w:ascii="Microsoft Sans Serif" w:eastAsia="Times New Roman" w:hAnsi="Microsoft Sans Serif" w:cs="Microsoft Sans Serif"/>
                <w:b/>
                <w:bCs/>
                <w:color w:val="000000"/>
                <w:sz w:val="20"/>
              </w:rPr>
              <w:t>Description</w:t>
            </w:r>
          </w:p>
        </w:tc>
        <w:tc>
          <w:tcPr>
            <w:tcW w:w="2320" w:type="dxa"/>
            <w:tcBorders>
              <w:top w:val="single" w:sz="8" w:space="0" w:color="auto"/>
              <w:left w:val="nil"/>
              <w:bottom w:val="single" w:sz="8" w:space="0" w:color="auto"/>
              <w:right w:val="single" w:sz="8" w:space="0" w:color="auto"/>
            </w:tcBorders>
            <w:shd w:val="clear" w:color="000000" w:fill="F2F2F2"/>
            <w:vAlign w:val="bottom"/>
            <w:hideMark/>
          </w:tcPr>
          <w:p w:rsidR="00B32BDE" w:rsidRPr="005E145E" w:rsidRDefault="00B32BDE" w:rsidP="00FF2B60">
            <w:pPr>
              <w:spacing w:after="0" w:line="360" w:lineRule="auto"/>
              <w:jc w:val="center"/>
              <w:rPr>
                <w:rFonts w:ascii="Microsoft Sans Serif" w:eastAsia="Times New Roman" w:hAnsi="Microsoft Sans Serif" w:cs="Microsoft Sans Serif"/>
                <w:b/>
                <w:bCs/>
                <w:color w:val="000000"/>
                <w:sz w:val="20"/>
              </w:rPr>
            </w:pPr>
            <w:r w:rsidRPr="005E145E">
              <w:rPr>
                <w:rFonts w:ascii="Microsoft Sans Serif" w:eastAsia="Times New Roman" w:hAnsi="Microsoft Sans Serif" w:cs="Microsoft Sans Serif"/>
                <w:b/>
                <w:bCs/>
                <w:color w:val="000000"/>
                <w:sz w:val="20"/>
              </w:rPr>
              <w:t>Target Response Time</w:t>
            </w:r>
          </w:p>
        </w:tc>
        <w:tc>
          <w:tcPr>
            <w:tcW w:w="2260" w:type="dxa"/>
            <w:tcBorders>
              <w:top w:val="single" w:sz="8" w:space="0" w:color="auto"/>
              <w:left w:val="nil"/>
              <w:bottom w:val="single" w:sz="8" w:space="0" w:color="auto"/>
              <w:right w:val="single" w:sz="8" w:space="0" w:color="auto"/>
            </w:tcBorders>
            <w:shd w:val="clear" w:color="000000" w:fill="F2F2F2"/>
            <w:vAlign w:val="bottom"/>
            <w:hideMark/>
          </w:tcPr>
          <w:p w:rsidR="00B32BDE" w:rsidRPr="005E145E" w:rsidRDefault="00B32BDE" w:rsidP="00FF2B60">
            <w:pPr>
              <w:spacing w:after="0" w:line="360" w:lineRule="auto"/>
              <w:jc w:val="center"/>
              <w:rPr>
                <w:rFonts w:ascii="Microsoft Sans Serif" w:eastAsia="Times New Roman" w:hAnsi="Microsoft Sans Serif" w:cs="Microsoft Sans Serif"/>
                <w:b/>
                <w:bCs/>
                <w:color w:val="000000"/>
                <w:sz w:val="20"/>
              </w:rPr>
            </w:pPr>
            <w:r w:rsidRPr="005E145E">
              <w:rPr>
                <w:rFonts w:ascii="Microsoft Sans Serif" w:eastAsia="Times New Roman" w:hAnsi="Microsoft Sans Serif" w:cs="Microsoft Sans Serif"/>
                <w:b/>
                <w:bCs/>
                <w:color w:val="000000"/>
                <w:sz w:val="20"/>
              </w:rPr>
              <w:t>Target Resolution Time</w:t>
            </w:r>
          </w:p>
        </w:tc>
      </w:tr>
      <w:tr w:rsidR="00B32BDE" w:rsidRPr="005E145E" w:rsidTr="005E145E">
        <w:trPr>
          <w:trHeight w:val="405"/>
        </w:trPr>
        <w:tc>
          <w:tcPr>
            <w:tcW w:w="2100" w:type="dxa"/>
            <w:tcBorders>
              <w:top w:val="nil"/>
              <w:left w:val="single" w:sz="8" w:space="0" w:color="auto"/>
              <w:bottom w:val="single" w:sz="8" w:space="0" w:color="auto"/>
              <w:right w:val="single" w:sz="8" w:space="0" w:color="auto"/>
            </w:tcBorders>
            <w:shd w:val="clear" w:color="000000" w:fill="E36C0A"/>
            <w:vAlign w:val="bottom"/>
            <w:hideMark/>
          </w:tcPr>
          <w:p w:rsidR="00B32BDE" w:rsidRPr="005E145E" w:rsidRDefault="00B32BDE" w:rsidP="00FF2B60">
            <w:pPr>
              <w:spacing w:after="0" w:line="360" w:lineRule="auto"/>
              <w:jc w:val="center"/>
              <w:rPr>
                <w:rFonts w:ascii="Microsoft Sans Serif" w:eastAsia="Times New Roman" w:hAnsi="Microsoft Sans Serif" w:cs="Microsoft Sans Serif"/>
                <w:b/>
                <w:bCs/>
                <w:color w:val="000000"/>
                <w:sz w:val="20"/>
              </w:rPr>
            </w:pPr>
            <w:r w:rsidRPr="005E145E">
              <w:rPr>
                <w:rFonts w:ascii="Microsoft Sans Serif" w:eastAsia="Times New Roman" w:hAnsi="Microsoft Sans Serif" w:cs="Microsoft Sans Serif"/>
                <w:b/>
                <w:bCs/>
                <w:color w:val="000000"/>
                <w:sz w:val="20"/>
              </w:rPr>
              <w:t>P 1</w:t>
            </w:r>
          </w:p>
        </w:tc>
        <w:tc>
          <w:tcPr>
            <w:tcW w:w="2320" w:type="dxa"/>
            <w:tcBorders>
              <w:top w:val="nil"/>
              <w:left w:val="nil"/>
              <w:bottom w:val="single" w:sz="8" w:space="0" w:color="auto"/>
              <w:right w:val="single" w:sz="8" w:space="0" w:color="auto"/>
            </w:tcBorders>
            <w:shd w:val="clear" w:color="auto" w:fill="auto"/>
            <w:vAlign w:val="bottom"/>
            <w:hideMark/>
          </w:tcPr>
          <w:p w:rsidR="00B32BDE" w:rsidRPr="005E145E" w:rsidRDefault="00B32BDE" w:rsidP="00FF2B60">
            <w:pPr>
              <w:spacing w:after="0" w:line="360" w:lineRule="auto"/>
              <w:jc w:val="center"/>
              <w:rPr>
                <w:rFonts w:ascii="Microsoft Sans Serif" w:eastAsia="Times New Roman" w:hAnsi="Microsoft Sans Serif" w:cs="Microsoft Sans Serif"/>
                <w:color w:val="000000"/>
                <w:sz w:val="20"/>
              </w:rPr>
            </w:pPr>
            <w:r w:rsidRPr="005E145E">
              <w:rPr>
                <w:rFonts w:ascii="Microsoft Sans Serif" w:eastAsia="Times New Roman" w:hAnsi="Microsoft Sans Serif" w:cs="Microsoft Sans Serif"/>
                <w:color w:val="000000"/>
                <w:sz w:val="20"/>
              </w:rPr>
              <w:t>Critical/ Major Incident</w:t>
            </w:r>
          </w:p>
        </w:tc>
        <w:tc>
          <w:tcPr>
            <w:tcW w:w="2320" w:type="dxa"/>
            <w:tcBorders>
              <w:top w:val="nil"/>
              <w:left w:val="nil"/>
              <w:bottom w:val="single" w:sz="8" w:space="0" w:color="auto"/>
              <w:right w:val="single" w:sz="8" w:space="0" w:color="auto"/>
            </w:tcBorders>
            <w:shd w:val="clear" w:color="auto" w:fill="auto"/>
            <w:vAlign w:val="bottom"/>
            <w:hideMark/>
          </w:tcPr>
          <w:p w:rsidR="00B32BDE" w:rsidRPr="005E145E" w:rsidRDefault="00B32BDE" w:rsidP="00FF2B60">
            <w:pPr>
              <w:spacing w:after="0" w:line="360" w:lineRule="auto"/>
              <w:jc w:val="center"/>
              <w:rPr>
                <w:rFonts w:ascii="Microsoft Sans Serif" w:eastAsia="Times New Roman" w:hAnsi="Microsoft Sans Serif" w:cs="Microsoft Sans Serif"/>
                <w:color w:val="000000"/>
                <w:sz w:val="20"/>
              </w:rPr>
            </w:pPr>
            <w:r w:rsidRPr="005E145E">
              <w:rPr>
                <w:rFonts w:ascii="Microsoft Sans Serif" w:eastAsia="Times New Roman" w:hAnsi="Microsoft Sans Serif" w:cs="Microsoft Sans Serif"/>
                <w:color w:val="000000"/>
                <w:sz w:val="20"/>
              </w:rPr>
              <w:t>30 Minutes</w:t>
            </w:r>
            <w:r w:rsidR="00E41FFC">
              <w:rPr>
                <w:rFonts w:ascii="Microsoft Sans Serif" w:eastAsia="Times New Roman" w:hAnsi="Microsoft Sans Serif" w:cs="Microsoft Sans Serif"/>
                <w:color w:val="000000"/>
                <w:sz w:val="20"/>
              </w:rPr>
              <w:t xml:space="preserve"> </w:t>
            </w:r>
          </w:p>
        </w:tc>
        <w:tc>
          <w:tcPr>
            <w:tcW w:w="2260" w:type="dxa"/>
            <w:tcBorders>
              <w:top w:val="nil"/>
              <w:left w:val="nil"/>
              <w:bottom w:val="single" w:sz="8" w:space="0" w:color="auto"/>
              <w:right w:val="single" w:sz="8" w:space="0" w:color="auto"/>
            </w:tcBorders>
            <w:shd w:val="clear" w:color="auto" w:fill="auto"/>
            <w:vAlign w:val="bottom"/>
            <w:hideMark/>
          </w:tcPr>
          <w:p w:rsidR="00B32BDE" w:rsidRPr="005E145E" w:rsidRDefault="00B32BDE" w:rsidP="00FF2B60">
            <w:pPr>
              <w:spacing w:after="0" w:line="360" w:lineRule="auto"/>
              <w:jc w:val="center"/>
              <w:rPr>
                <w:rFonts w:ascii="Microsoft Sans Serif" w:eastAsia="Times New Roman" w:hAnsi="Microsoft Sans Serif" w:cs="Microsoft Sans Serif"/>
                <w:color w:val="000000"/>
                <w:sz w:val="20"/>
              </w:rPr>
            </w:pPr>
            <w:r w:rsidRPr="005E145E">
              <w:rPr>
                <w:rFonts w:ascii="Microsoft Sans Serif" w:eastAsia="Times New Roman" w:hAnsi="Microsoft Sans Serif" w:cs="Microsoft Sans Serif"/>
                <w:color w:val="000000"/>
                <w:sz w:val="20"/>
              </w:rPr>
              <w:t>4 Hour</w:t>
            </w:r>
          </w:p>
        </w:tc>
      </w:tr>
      <w:tr w:rsidR="00B32BDE" w:rsidRPr="005E145E" w:rsidTr="005E145E">
        <w:trPr>
          <w:trHeight w:val="315"/>
        </w:trPr>
        <w:tc>
          <w:tcPr>
            <w:tcW w:w="2100" w:type="dxa"/>
            <w:tcBorders>
              <w:top w:val="nil"/>
              <w:left w:val="single" w:sz="8" w:space="0" w:color="auto"/>
              <w:bottom w:val="single" w:sz="8" w:space="0" w:color="auto"/>
              <w:right w:val="single" w:sz="8" w:space="0" w:color="auto"/>
            </w:tcBorders>
            <w:shd w:val="clear" w:color="000000" w:fill="FABF8F"/>
            <w:vAlign w:val="bottom"/>
            <w:hideMark/>
          </w:tcPr>
          <w:p w:rsidR="00B32BDE" w:rsidRPr="005E145E" w:rsidRDefault="00B32BDE" w:rsidP="00FF2B60">
            <w:pPr>
              <w:spacing w:after="0" w:line="360" w:lineRule="auto"/>
              <w:jc w:val="center"/>
              <w:rPr>
                <w:rFonts w:ascii="Microsoft Sans Serif" w:eastAsia="Times New Roman" w:hAnsi="Microsoft Sans Serif" w:cs="Microsoft Sans Serif"/>
                <w:b/>
                <w:bCs/>
                <w:color w:val="000000"/>
                <w:sz w:val="20"/>
              </w:rPr>
            </w:pPr>
            <w:r w:rsidRPr="005E145E">
              <w:rPr>
                <w:rFonts w:ascii="Microsoft Sans Serif" w:eastAsia="Times New Roman" w:hAnsi="Microsoft Sans Serif" w:cs="Microsoft Sans Serif"/>
                <w:b/>
                <w:bCs/>
                <w:color w:val="000000"/>
                <w:sz w:val="20"/>
              </w:rPr>
              <w:t>P 2</w:t>
            </w:r>
          </w:p>
        </w:tc>
        <w:tc>
          <w:tcPr>
            <w:tcW w:w="2320" w:type="dxa"/>
            <w:tcBorders>
              <w:top w:val="nil"/>
              <w:left w:val="nil"/>
              <w:bottom w:val="single" w:sz="8" w:space="0" w:color="auto"/>
              <w:right w:val="single" w:sz="8" w:space="0" w:color="auto"/>
            </w:tcBorders>
            <w:shd w:val="clear" w:color="auto" w:fill="auto"/>
            <w:vAlign w:val="bottom"/>
            <w:hideMark/>
          </w:tcPr>
          <w:p w:rsidR="00B32BDE" w:rsidRPr="005E145E" w:rsidRDefault="00B32BDE" w:rsidP="00FF2B60">
            <w:pPr>
              <w:spacing w:after="0" w:line="360" w:lineRule="auto"/>
              <w:jc w:val="center"/>
              <w:rPr>
                <w:rFonts w:ascii="Microsoft Sans Serif" w:eastAsia="Times New Roman" w:hAnsi="Microsoft Sans Serif" w:cs="Microsoft Sans Serif"/>
                <w:color w:val="000000"/>
                <w:sz w:val="20"/>
              </w:rPr>
            </w:pPr>
            <w:r w:rsidRPr="005E145E">
              <w:rPr>
                <w:rFonts w:ascii="Microsoft Sans Serif" w:eastAsia="Times New Roman" w:hAnsi="Microsoft Sans Serif" w:cs="Microsoft Sans Serif"/>
                <w:color w:val="000000"/>
                <w:sz w:val="20"/>
              </w:rPr>
              <w:t>High</w:t>
            </w:r>
          </w:p>
        </w:tc>
        <w:tc>
          <w:tcPr>
            <w:tcW w:w="2320" w:type="dxa"/>
            <w:tcBorders>
              <w:top w:val="nil"/>
              <w:left w:val="nil"/>
              <w:bottom w:val="single" w:sz="8" w:space="0" w:color="auto"/>
              <w:right w:val="single" w:sz="8" w:space="0" w:color="auto"/>
            </w:tcBorders>
            <w:shd w:val="clear" w:color="auto" w:fill="auto"/>
            <w:vAlign w:val="bottom"/>
            <w:hideMark/>
          </w:tcPr>
          <w:p w:rsidR="00B32BDE" w:rsidRPr="005E145E" w:rsidRDefault="00E41FFC" w:rsidP="00FF2B60">
            <w:pPr>
              <w:spacing w:after="0" w:line="360" w:lineRule="auto"/>
              <w:jc w:val="center"/>
              <w:rPr>
                <w:rFonts w:ascii="Microsoft Sans Serif" w:eastAsia="Times New Roman" w:hAnsi="Microsoft Sans Serif" w:cs="Microsoft Sans Serif"/>
                <w:color w:val="000000"/>
                <w:sz w:val="20"/>
              </w:rPr>
            </w:pPr>
            <w:r>
              <w:rPr>
                <w:rFonts w:ascii="Microsoft Sans Serif" w:eastAsia="Times New Roman" w:hAnsi="Microsoft Sans Serif" w:cs="Microsoft Sans Serif"/>
                <w:color w:val="000000"/>
                <w:sz w:val="20"/>
              </w:rPr>
              <w:t>2</w:t>
            </w:r>
            <w:r w:rsidR="00B32BDE" w:rsidRPr="005E145E">
              <w:rPr>
                <w:rFonts w:ascii="Microsoft Sans Serif" w:eastAsia="Times New Roman" w:hAnsi="Microsoft Sans Serif" w:cs="Microsoft Sans Serif"/>
                <w:color w:val="000000"/>
                <w:sz w:val="20"/>
              </w:rPr>
              <w:t xml:space="preserve"> Hours</w:t>
            </w:r>
          </w:p>
        </w:tc>
        <w:tc>
          <w:tcPr>
            <w:tcW w:w="2260" w:type="dxa"/>
            <w:tcBorders>
              <w:top w:val="nil"/>
              <w:left w:val="nil"/>
              <w:bottom w:val="single" w:sz="8" w:space="0" w:color="auto"/>
              <w:right w:val="single" w:sz="8" w:space="0" w:color="auto"/>
            </w:tcBorders>
            <w:shd w:val="clear" w:color="auto" w:fill="auto"/>
            <w:vAlign w:val="bottom"/>
            <w:hideMark/>
          </w:tcPr>
          <w:p w:rsidR="00B32BDE" w:rsidRPr="005E145E" w:rsidRDefault="00B32BDE" w:rsidP="00FF2B60">
            <w:pPr>
              <w:spacing w:after="0" w:line="360" w:lineRule="auto"/>
              <w:jc w:val="center"/>
              <w:rPr>
                <w:rFonts w:ascii="Microsoft Sans Serif" w:eastAsia="Times New Roman" w:hAnsi="Microsoft Sans Serif" w:cs="Microsoft Sans Serif"/>
                <w:color w:val="000000"/>
                <w:sz w:val="20"/>
              </w:rPr>
            </w:pPr>
            <w:r w:rsidRPr="005E145E">
              <w:rPr>
                <w:rFonts w:ascii="Microsoft Sans Serif" w:eastAsia="Times New Roman" w:hAnsi="Microsoft Sans Serif" w:cs="Microsoft Sans Serif"/>
                <w:color w:val="000000"/>
                <w:sz w:val="20"/>
              </w:rPr>
              <w:t>6 Hours</w:t>
            </w:r>
          </w:p>
        </w:tc>
      </w:tr>
      <w:tr w:rsidR="00B32BDE" w:rsidRPr="005E145E" w:rsidTr="005E145E">
        <w:trPr>
          <w:trHeight w:val="315"/>
        </w:trPr>
        <w:tc>
          <w:tcPr>
            <w:tcW w:w="2100" w:type="dxa"/>
            <w:tcBorders>
              <w:top w:val="nil"/>
              <w:left w:val="single" w:sz="8" w:space="0" w:color="auto"/>
              <w:bottom w:val="single" w:sz="8" w:space="0" w:color="auto"/>
              <w:right w:val="single" w:sz="8" w:space="0" w:color="auto"/>
            </w:tcBorders>
            <w:shd w:val="clear" w:color="000000" w:fill="FBD4B4"/>
            <w:vAlign w:val="bottom"/>
            <w:hideMark/>
          </w:tcPr>
          <w:p w:rsidR="00B32BDE" w:rsidRPr="005E145E" w:rsidRDefault="00B32BDE" w:rsidP="00FF2B60">
            <w:pPr>
              <w:spacing w:after="0" w:line="360" w:lineRule="auto"/>
              <w:jc w:val="center"/>
              <w:rPr>
                <w:rFonts w:ascii="Microsoft Sans Serif" w:eastAsia="Times New Roman" w:hAnsi="Microsoft Sans Serif" w:cs="Microsoft Sans Serif"/>
                <w:b/>
                <w:bCs/>
                <w:color w:val="000000"/>
                <w:sz w:val="20"/>
              </w:rPr>
            </w:pPr>
            <w:r w:rsidRPr="005E145E">
              <w:rPr>
                <w:rFonts w:ascii="Microsoft Sans Serif" w:eastAsia="Times New Roman" w:hAnsi="Microsoft Sans Serif" w:cs="Microsoft Sans Serif"/>
                <w:b/>
                <w:bCs/>
                <w:color w:val="000000"/>
                <w:sz w:val="20"/>
              </w:rPr>
              <w:t>P 3</w:t>
            </w:r>
          </w:p>
        </w:tc>
        <w:tc>
          <w:tcPr>
            <w:tcW w:w="2320" w:type="dxa"/>
            <w:tcBorders>
              <w:top w:val="nil"/>
              <w:left w:val="nil"/>
              <w:bottom w:val="single" w:sz="8" w:space="0" w:color="auto"/>
              <w:right w:val="single" w:sz="8" w:space="0" w:color="auto"/>
            </w:tcBorders>
            <w:shd w:val="clear" w:color="auto" w:fill="auto"/>
            <w:vAlign w:val="bottom"/>
            <w:hideMark/>
          </w:tcPr>
          <w:p w:rsidR="00B32BDE" w:rsidRPr="005E145E" w:rsidRDefault="00B32BDE" w:rsidP="00FF2B60">
            <w:pPr>
              <w:spacing w:after="0" w:line="360" w:lineRule="auto"/>
              <w:jc w:val="center"/>
              <w:rPr>
                <w:rFonts w:ascii="Microsoft Sans Serif" w:eastAsia="Times New Roman" w:hAnsi="Microsoft Sans Serif" w:cs="Microsoft Sans Serif"/>
                <w:color w:val="000000"/>
                <w:sz w:val="20"/>
              </w:rPr>
            </w:pPr>
            <w:r w:rsidRPr="005E145E">
              <w:rPr>
                <w:rFonts w:ascii="Microsoft Sans Serif" w:eastAsia="Times New Roman" w:hAnsi="Microsoft Sans Serif" w:cs="Microsoft Sans Serif"/>
                <w:color w:val="000000"/>
                <w:sz w:val="20"/>
              </w:rPr>
              <w:t>Average</w:t>
            </w:r>
          </w:p>
        </w:tc>
        <w:tc>
          <w:tcPr>
            <w:tcW w:w="2320" w:type="dxa"/>
            <w:tcBorders>
              <w:top w:val="nil"/>
              <w:left w:val="nil"/>
              <w:bottom w:val="single" w:sz="8" w:space="0" w:color="auto"/>
              <w:right w:val="single" w:sz="8" w:space="0" w:color="auto"/>
            </w:tcBorders>
            <w:shd w:val="clear" w:color="auto" w:fill="auto"/>
            <w:vAlign w:val="bottom"/>
            <w:hideMark/>
          </w:tcPr>
          <w:p w:rsidR="00B32BDE" w:rsidRPr="005E145E" w:rsidRDefault="00E41FFC" w:rsidP="00FF2B60">
            <w:pPr>
              <w:spacing w:after="0" w:line="360" w:lineRule="auto"/>
              <w:jc w:val="center"/>
              <w:rPr>
                <w:rFonts w:ascii="Microsoft Sans Serif" w:eastAsia="Times New Roman" w:hAnsi="Microsoft Sans Serif" w:cs="Microsoft Sans Serif"/>
                <w:color w:val="000000"/>
                <w:sz w:val="20"/>
              </w:rPr>
            </w:pPr>
            <w:r>
              <w:rPr>
                <w:rFonts w:ascii="Microsoft Sans Serif" w:eastAsia="Times New Roman" w:hAnsi="Microsoft Sans Serif" w:cs="Microsoft Sans Serif"/>
                <w:color w:val="000000"/>
                <w:sz w:val="20"/>
              </w:rPr>
              <w:t>6</w:t>
            </w:r>
            <w:r w:rsidR="00B32BDE" w:rsidRPr="005E145E">
              <w:rPr>
                <w:rFonts w:ascii="Microsoft Sans Serif" w:eastAsia="Times New Roman" w:hAnsi="Microsoft Sans Serif" w:cs="Microsoft Sans Serif"/>
                <w:color w:val="000000"/>
                <w:sz w:val="20"/>
              </w:rPr>
              <w:t xml:space="preserve"> Hours</w:t>
            </w:r>
          </w:p>
        </w:tc>
        <w:tc>
          <w:tcPr>
            <w:tcW w:w="2260" w:type="dxa"/>
            <w:tcBorders>
              <w:top w:val="nil"/>
              <w:left w:val="nil"/>
              <w:bottom w:val="single" w:sz="8" w:space="0" w:color="auto"/>
              <w:right w:val="single" w:sz="8" w:space="0" w:color="auto"/>
            </w:tcBorders>
            <w:shd w:val="clear" w:color="auto" w:fill="auto"/>
            <w:vAlign w:val="bottom"/>
            <w:hideMark/>
          </w:tcPr>
          <w:p w:rsidR="00B32BDE" w:rsidRPr="005E145E" w:rsidRDefault="00E41FFC" w:rsidP="00FF2B60">
            <w:pPr>
              <w:spacing w:after="0" w:line="360" w:lineRule="auto"/>
              <w:jc w:val="center"/>
              <w:rPr>
                <w:rFonts w:ascii="Microsoft Sans Serif" w:eastAsia="Times New Roman" w:hAnsi="Microsoft Sans Serif" w:cs="Microsoft Sans Serif"/>
                <w:color w:val="000000"/>
                <w:sz w:val="20"/>
              </w:rPr>
            </w:pPr>
            <w:r>
              <w:rPr>
                <w:rFonts w:ascii="Microsoft Sans Serif" w:eastAsia="Times New Roman" w:hAnsi="Microsoft Sans Serif" w:cs="Microsoft Sans Serif"/>
                <w:color w:val="000000"/>
                <w:sz w:val="20"/>
              </w:rPr>
              <w:t xml:space="preserve">16 </w:t>
            </w:r>
            <w:r w:rsidR="00B32BDE" w:rsidRPr="005E145E">
              <w:rPr>
                <w:rFonts w:ascii="Microsoft Sans Serif" w:eastAsia="Times New Roman" w:hAnsi="Microsoft Sans Serif" w:cs="Microsoft Sans Serif"/>
                <w:color w:val="000000"/>
                <w:sz w:val="20"/>
              </w:rPr>
              <w:t>Hours</w:t>
            </w:r>
          </w:p>
        </w:tc>
      </w:tr>
      <w:tr w:rsidR="00B32BDE" w:rsidRPr="005E145E" w:rsidTr="005E145E">
        <w:trPr>
          <w:trHeight w:val="315"/>
        </w:trPr>
        <w:tc>
          <w:tcPr>
            <w:tcW w:w="2100" w:type="dxa"/>
            <w:tcBorders>
              <w:top w:val="nil"/>
              <w:left w:val="single" w:sz="8" w:space="0" w:color="auto"/>
              <w:bottom w:val="single" w:sz="8" w:space="0" w:color="auto"/>
              <w:right w:val="single" w:sz="8" w:space="0" w:color="auto"/>
            </w:tcBorders>
            <w:shd w:val="clear" w:color="000000" w:fill="FBD4B4"/>
            <w:vAlign w:val="bottom"/>
            <w:hideMark/>
          </w:tcPr>
          <w:p w:rsidR="00B32BDE" w:rsidRPr="005E145E" w:rsidRDefault="00B32BDE" w:rsidP="00FF2B60">
            <w:pPr>
              <w:spacing w:after="0" w:line="360" w:lineRule="auto"/>
              <w:jc w:val="center"/>
              <w:rPr>
                <w:rFonts w:ascii="Microsoft Sans Serif" w:eastAsia="Times New Roman" w:hAnsi="Microsoft Sans Serif" w:cs="Microsoft Sans Serif"/>
                <w:b/>
                <w:bCs/>
                <w:color w:val="000000"/>
                <w:sz w:val="20"/>
              </w:rPr>
            </w:pPr>
            <w:r w:rsidRPr="005E145E">
              <w:rPr>
                <w:rFonts w:ascii="Microsoft Sans Serif" w:eastAsia="Times New Roman" w:hAnsi="Microsoft Sans Serif" w:cs="Microsoft Sans Serif"/>
                <w:b/>
                <w:bCs/>
                <w:color w:val="000000"/>
                <w:sz w:val="20"/>
              </w:rPr>
              <w:t>P 4</w:t>
            </w:r>
          </w:p>
        </w:tc>
        <w:tc>
          <w:tcPr>
            <w:tcW w:w="2320" w:type="dxa"/>
            <w:tcBorders>
              <w:top w:val="nil"/>
              <w:left w:val="nil"/>
              <w:bottom w:val="single" w:sz="8" w:space="0" w:color="auto"/>
              <w:right w:val="single" w:sz="8" w:space="0" w:color="auto"/>
            </w:tcBorders>
            <w:shd w:val="clear" w:color="auto" w:fill="auto"/>
            <w:vAlign w:val="bottom"/>
            <w:hideMark/>
          </w:tcPr>
          <w:p w:rsidR="00B32BDE" w:rsidRPr="005E145E" w:rsidRDefault="00B32BDE" w:rsidP="00FF2B60">
            <w:pPr>
              <w:spacing w:after="0" w:line="360" w:lineRule="auto"/>
              <w:jc w:val="center"/>
              <w:rPr>
                <w:rFonts w:ascii="Microsoft Sans Serif" w:eastAsia="Times New Roman" w:hAnsi="Microsoft Sans Serif" w:cs="Microsoft Sans Serif"/>
                <w:color w:val="000000"/>
                <w:sz w:val="20"/>
              </w:rPr>
            </w:pPr>
            <w:r w:rsidRPr="005E145E">
              <w:rPr>
                <w:rFonts w:ascii="Microsoft Sans Serif" w:eastAsia="Times New Roman" w:hAnsi="Microsoft Sans Serif" w:cs="Microsoft Sans Serif"/>
                <w:color w:val="000000"/>
                <w:sz w:val="20"/>
              </w:rPr>
              <w:t>Low</w:t>
            </w:r>
          </w:p>
        </w:tc>
        <w:tc>
          <w:tcPr>
            <w:tcW w:w="2320" w:type="dxa"/>
            <w:tcBorders>
              <w:top w:val="nil"/>
              <w:left w:val="nil"/>
              <w:bottom w:val="single" w:sz="8" w:space="0" w:color="auto"/>
              <w:right w:val="single" w:sz="8" w:space="0" w:color="auto"/>
            </w:tcBorders>
            <w:shd w:val="clear" w:color="auto" w:fill="auto"/>
            <w:vAlign w:val="bottom"/>
            <w:hideMark/>
          </w:tcPr>
          <w:p w:rsidR="00B32BDE" w:rsidRPr="005E145E" w:rsidRDefault="00E41FFC" w:rsidP="00FF2B60">
            <w:pPr>
              <w:spacing w:after="0" w:line="360" w:lineRule="auto"/>
              <w:jc w:val="center"/>
              <w:rPr>
                <w:rFonts w:ascii="Microsoft Sans Serif" w:eastAsia="Times New Roman" w:hAnsi="Microsoft Sans Serif" w:cs="Microsoft Sans Serif"/>
                <w:color w:val="000000"/>
                <w:sz w:val="20"/>
              </w:rPr>
            </w:pPr>
            <w:r>
              <w:rPr>
                <w:rFonts w:ascii="Microsoft Sans Serif" w:eastAsia="Times New Roman" w:hAnsi="Microsoft Sans Serif" w:cs="Microsoft Sans Serif"/>
                <w:color w:val="000000"/>
                <w:sz w:val="20"/>
              </w:rPr>
              <w:t>12</w:t>
            </w:r>
            <w:r w:rsidR="00B32BDE" w:rsidRPr="005E145E">
              <w:rPr>
                <w:rFonts w:ascii="Microsoft Sans Serif" w:eastAsia="Times New Roman" w:hAnsi="Microsoft Sans Serif" w:cs="Microsoft Sans Serif"/>
                <w:color w:val="000000"/>
                <w:sz w:val="20"/>
              </w:rPr>
              <w:t xml:space="preserve"> Hours</w:t>
            </w:r>
          </w:p>
        </w:tc>
        <w:tc>
          <w:tcPr>
            <w:tcW w:w="2260" w:type="dxa"/>
            <w:tcBorders>
              <w:top w:val="nil"/>
              <w:left w:val="nil"/>
              <w:bottom w:val="single" w:sz="8" w:space="0" w:color="auto"/>
              <w:right w:val="single" w:sz="8" w:space="0" w:color="auto"/>
            </w:tcBorders>
            <w:shd w:val="clear" w:color="auto" w:fill="auto"/>
            <w:vAlign w:val="bottom"/>
            <w:hideMark/>
          </w:tcPr>
          <w:p w:rsidR="00B32BDE" w:rsidRPr="005E145E" w:rsidRDefault="00E41FFC" w:rsidP="00FF2B60">
            <w:pPr>
              <w:spacing w:after="0" w:line="360" w:lineRule="auto"/>
              <w:jc w:val="center"/>
              <w:rPr>
                <w:rFonts w:ascii="Microsoft Sans Serif" w:eastAsia="Times New Roman" w:hAnsi="Microsoft Sans Serif" w:cs="Microsoft Sans Serif"/>
                <w:color w:val="000000"/>
                <w:sz w:val="20"/>
              </w:rPr>
            </w:pPr>
            <w:r>
              <w:rPr>
                <w:rFonts w:ascii="Microsoft Sans Serif" w:eastAsia="Times New Roman" w:hAnsi="Microsoft Sans Serif" w:cs="Microsoft Sans Serif"/>
                <w:color w:val="000000"/>
                <w:sz w:val="20"/>
              </w:rPr>
              <w:t>24</w:t>
            </w:r>
            <w:r w:rsidR="00B32BDE" w:rsidRPr="005E145E">
              <w:rPr>
                <w:rFonts w:ascii="Microsoft Sans Serif" w:eastAsia="Times New Roman" w:hAnsi="Microsoft Sans Serif" w:cs="Microsoft Sans Serif"/>
                <w:color w:val="000000"/>
                <w:sz w:val="20"/>
              </w:rPr>
              <w:t xml:space="preserve"> Hours</w:t>
            </w:r>
          </w:p>
        </w:tc>
      </w:tr>
    </w:tbl>
    <w:p w:rsidR="00B32BDE" w:rsidRDefault="00B32BDE" w:rsidP="004F2FD7">
      <w:pPr>
        <w:tabs>
          <w:tab w:val="left" w:pos="990"/>
          <w:tab w:val="left" w:pos="1170"/>
        </w:tabs>
        <w:rPr>
          <w:rFonts w:ascii="Arial" w:hAnsi="Arial" w:cs="Arial"/>
          <w:b/>
          <w:noProof/>
          <w:color w:val="E31837" w:themeColor="background2"/>
          <w:sz w:val="28"/>
          <w:szCs w:val="28"/>
        </w:rPr>
      </w:pPr>
    </w:p>
    <w:p w:rsidR="00B32BDE" w:rsidRPr="0059743E" w:rsidRDefault="0059743E" w:rsidP="001620FF">
      <w:pPr>
        <w:pStyle w:val="MahindraHeading"/>
        <w:numPr>
          <w:ilvl w:val="0"/>
          <w:numId w:val="5"/>
        </w:numPr>
        <w:spacing w:line="360" w:lineRule="auto"/>
        <w:rPr>
          <w:rFonts w:ascii="Arial" w:hAnsi="Arial" w:cs="Arial"/>
          <w:sz w:val="32"/>
          <w:szCs w:val="32"/>
        </w:rPr>
      </w:pPr>
      <w:bookmarkStart w:id="83" w:name="_Toc365973780"/>
      <w:r w:rsidRPr="0059743E">
        <w:rPr>
          <w:rFonts w:ascii="Arial" w:hAnsi="Arial" w:cs="Arial"/>
          <w:sz w:val="32"/>
          <w:szCs w:val="32"/>
        </w:rPr>
        <w:t>Resource Summary</w:t>
      </w:r>
      <w:bookmarkEnd w:id="83"/>
      <w:r w:rsidRPr="0059743E">
        <w:rPr>
          <w:rFonts w:ascii="Arial" w:hAnsi="Arial" w:cs="Arial"/>
          <w:sz w:val="32"/>
          <w:szCs w:val="32"/>
        </w:rPr>
        <w:t xml:space="preserve"> </w:t>
      </w:r>
    </w:p>
    <w:tbl>
      <w:tblPr>
        <w:tblStyle w:val="TableGrid"/>
        <w:tblW w:w="9738" w:type="dxa"/>
        <w:tblLook w:val="04A0" w:firstRow="1" w:lastRow="0" w:firstColumn="1" w:lastColumn="0" w:noHBand="0" w:noVBand="1"/>
      </w:tblPr>
      <w:tblGrid>
        <w:gridCol w:w="738"/>
        <w:gridCol w:w="3420"/>
        <w:gridCol w:w="1587"/>
        <w:gridCol w:w="1473"/>
        <w:gridCol w:w="2520"/>
      </w:tblGrid>
      <w:tr w:rsidR="00E41FFC" w:rsidRPr="00A26141" w:rsidTr="00EE67DA">
        <w:tc>
          <w:tcPr>
            <w:tcW w:w="738" w:type="dxa"/>
          </w:tcPr>
          <w:p w:rsidR="00E41FFC" w:rsidRPr="00A26141" w:rsidRDefault="0059743E" w:rsidP="004405B4">
            <w:pPr>
              <w:rPr>
                <w:rFonts w:ascii="Microsoft Sans Serif" w:hAnsi="Microsoft Sans Serif" w:cs="Microsoft Sans Serif"/>
              </w:rPr>
            </w:pPr>
            <w:r w:rsidRPr="00A26141">
              <w:rPr>
                <w:rFonts w:ascii="Microsoft Sans Serif" w:hAnsi="Microsoft Sans Serif" w:cs="Microsoft Sans Serif"/>
                <w:noProof/>
              </w:rPr>
              <w:t xml:space="preserve"> </w:t>
            </w:r>
            <w:r w:rsidR="004405B4" w:rsidRPr="00A26141">
              <w:rPr>
                <w:rFonts w:ascii="Microsoft Sans Serif" w:hAnsi="Microsoft Sans Serif" w:cs="Microsoft Sans Serif"/>
                <w:noProof/>
              </w:rPr>
              <w:t>#</w:t>
            </w:r>
          </w:p>
        </w:tc>
        <w:tc>
          <w:tcPr>
            <w:tcW w:w="3420" w:type="dxa"/>
          </w:tcPr>
          <w:p w:rsidR="00E41FFC" w:rsidRPr="00A26141" w:rsidRDefault="00E41FFC" w:rsidP="00E41FFC">
            <w:pPr>
              <w:rPr>
                <w:rFonts w:ascii="Microsoft Sans Serif" w:hAnsi="Microsoft Sans Serif" w:cs="Microsoft Sans Serif"/>
              </w:rPr>
            </w:pPr>
            <w:r w:rsidRPr="00A26141">
              <w:rPr>
                <w:rFonts w:ascii="Microsoft Sans Serif" w:hAnsi="Microsoft Sans Serif" w:cs="Microsoft Sans Serif"/>
              </w:rPr>
              <w:t xml:space="preserve">Activity </w:t>
            </w:r>
          </w:p>
        </w:tc>
        <w:tc>
          <w:tcPr>
            <w:tcW w:w="1587" w:type="dxa"/>
          </w:tcPr>
          <w:p w:rsidR="00E41FFC" w:rsidRPr="00A26141" w:rsidRDefault="004405B4" w:rsidP="00E41FFC">
            <w:pPr>
              <w:rPr>
                <w:rFonts w:ascii="Microsoft Sans Serif" w:hAnsi="Microsoft Sans Serif" w:cs="Microsoft Sans Serif"/>
              </w:rPr>
            </w:pPr>
            <w:r w:rsidRPr="00A26141">
              <w:rPr>
                <w:rFonts w:ascii="Microsoft Sans Serif" w:hAnsi="Microsoft Sans Serif" w:cs="Microsoft Sans Serif"/>
              </w:rPr>
              <w:t xml:space="preserve">Number of resources </w:t>
            </w:r>
          </w:p>
        </w:tc>
        <w:tc>
          <w:tcPr>
            <w:tcW w:w="1473" w:type="dxa"/>
          </w:tcPr>
          <w:p w:rsidR="00E41FFC" w:rsidRPr="00A26141" w:rsidRDefault="004405B4" w:rsidP="00E41FFC">
            <w:pPr>
              <w:rPr>
                <w:rFonts w:ascii="Microsoft Sans Serif" w:hAnsi="Microsoft Sans Serif" w:cs="Microsoft Sans Serif"/>
              </w:rPr>
            </w:pPr>
            <w:r w:rsidRPr="00A26141">
              <w:rPr>
                <w:rFonts w:ascii="Microsoft Sans Serif" w:hAnsi="Microsoft Sans Serif" w:cs="Microsoft Sans Serif"/>
              </w:rPr>
              <w:t xml:space="preserve">Time Frame </w:t>
            </w:r>
          </w:p>
        </w:tc>
        <w:tc>
          <w:tcPr>
            <w:tcW w:w="2520" w:type="dxa"/>
          </w:tcPr>
          <w:p w:rsidR="00E41FFC" w:rsidRPr="00A26141" w:rsidRDefault="004405B4" w:rsidP="00E41FFC">
            <w:pPr>
              <w:rPr>
                <w:rFonts w:ascii="Microsoft Sans Serif" w:hAnsi="Microsoft Sans Serif" w:cs="Microsoft Sans Serif"/>
              </w:rPr>
            </w:pPr>
            <w:r w:rsidRPr="00A26141">
              <w:rPr>
                <w:rFonts w:ascii="Microsoft Sans Serif" w:hAnsi="Microsoft Sans Serif" w:cs="Microsoft Sans Serif"/>
              </w:rPr>
              <w:t xml:space="preserve">Role </w:t>
            </w:r>
          </w:p>
        </w:tc>
      </w:tr>
      <w:tr w:rsidR="00E41FFC" w:rsidRPr="00A26141" w:rsidTr="00EE67DA">
        <w:tc>
          <w:tcPr>
            <w:tcW w:w="738" w:type="dxa"/>
          </w:tcPr>
          <w:p w:rsidR="00E41FFC" w:rsidRPr="00A26141" w:rsidRDefault="004405B4" w:rsidP="00E41FFC">
            <w:pPr>
              <w:rPr>
                <w:rFonts w:ascii="Microsoft Sans Serif" w:hAnsi="Microsoft Sans Serif" w:cs="Microsoft Sans Serif"/>
              </w:rPr>
            </w:pPr>
            <w:r w:rsidRPr="00A26141">
              <w:rPr>
                <w:rFonts w:ascii="Microsoft Sans Serif" w:hAnsi="Microsoft Sans Serif" w:cs="Microsoft Sans Serif"/>
              </w:rPr>
              <w:t xml:space="preserve">1 </w:t>
            </w:r>
          </w:p>
        </w:tc>
        <w:tc>
          <w:tcPr>
            <w:tcW w:w="3420" w:type="dxa"/>
          </w:tcPr>
          <w:p w:rsidR="00E41FFC" w:rsidRPr="00A26141" w:rsidRDefault="004405B4" w:rsidP="00E41FFC">
            <w:pPr>
              <w:rPr>
                <w:rFonts w:ascii="Microsoft Sans Serif" w:hAnsi="Microsoft Sans Serif" w:cs="Microsoft Sans Serif"/>
              </w:rPr>
            </w:pPr>
            <w:r w:rsidRPr="00A26141">
              <w:rPr>
                <w:rFonts w:ascii="Microsoft Sans Serif" w:hAnsi="Microsoft Sans Serif" w:cs="Microsoft Sans Serif"/>
              </w:rPr>
              <w:t xml:space="preserve">Setup of </w:t>
            </w:r>
            <w:r w:rsidR="00A26141">
              <w:rPr>
                <w:rFonts w:ascii="Microsoft Sans Serif" w:hAnsi="Microsoft Sans Serif" w:cs="Microsoft Sans Serif"/>
              </w:rPr>
              <w:t xml:space="preserve"> Central Infrastructure and optimization  </w:t>
            </w:r>
          </w:p>
        </w:tc>
        <w:tc>
          <w:tcPr>
            <w:tcW w:w="1587" w:type="dxa"/>
          </w:tcPr>
          <w:p w:rsidR="00E41FFC" w:rsidRPr="00A26141" w:rsidRDefault="00A26141" w:rsidP="00E41FFC">
            <w:pPr>
              <w:rPr>
                <w:rFonts w:ascii="Microsoft Sans Serif" w:hAnsi="Microsoft Sans Serif" w:cs="Microsoft Sans Serif"/>
              </w:rPr>
            </w:pPr>
            <w:r>
              <w:rPr>
                <w:rFonts w:ascii="Microsoft Sans Serif" w:hAnsi="Microsoft Sans Serif" w:cs="Microsoft Sans Serif"/>
              </w:rPr>
              <w:t xml:space="preserve">02 </w:t>
            </w:r>
          </w:p>
        </w:tc>
        <w:tc>
          <w:tcPr>
            <w:tcW w:w="1473" w:type="dxa"/>
          </w:tcPr>
          <w:p w:rsidR="00E41FFC" w:rsidRPr="00A26141" w:rsidRDefault="00A26141" w:rsidP="00E41FFC">
            <w:pPr>
              <w:rPr>
                <w:rFonts w:ascii="Microsoft Sans Serif" w:hAnsi="Microsoft Sans Serif" w:cs="Microsoft Sans Serif"/>
              </w:rPr>
            </w:pPr>
            <w:r>
              <w:rPr>
                <w:rFonts w:ascii="Microsoft Sans Serif" w:hAnsi="Microsoft Sans Serif" w:cs="Microsoft Sans Serif"/>
              </w:rPr>
              <w:t xml:space="preserve">12 weeks </w:t>
            </w:r>
          </w:p>
        </w:tc>
        <w:tc>
          <w:tcPr>
            <w:tcW w:w="2520" w:type="dxa"/>
          </w:tcPr>
          <w:p w:rsidR="00E41FFC" w:rsidRDefault="00EE67DA" w:rsidP="00EE67DA">
            <w:pPr>
              <w:spacing w:line="360" w:lineRule="auto"/>
              <w:rPr>
                <w:rFonts w:ascii="Microsoft Sans Serif" w:hAnsi="Microsoft Sans Serif" w:cs="Microsoft Sans Serif"/>
              </w:rPr>
            </w:pPr>
            <w:r>
              <w:rPr>
                <w:rFonts w:ascii="Microsoft Sans Serif" w:hAnsi="Microsoft Sans Serif" w:cs="Microsoft Sans Serif"/>
              </w:rPr>
              <w:t xml:space="preserve">1. </w:t>
            </w:r>
            <w:r w:rsidR="00A26141">
              <w:rPr>
                <w:rFonts w:ascii="Microsoft Sans Serif" w:hAnsi="Microsoft Sans Serif" w:cs="Microsoft Sans Serif"/>
              </w:rPr>
              <w:t xml:space="preserve">ArcSight Product Specialists </w:t>
            </w:r>
          </w:p>
          <w:p w:rsidR="00A26141" w:rsidRPr="00A26141" w:rsidRDefault="00A26141" w:rsidP="00EE67DA">
            <w:pPr>
              <w:spacing w:line="360" w:lineRule="auto"/>
              <w:rPr>
                <w:rFonts w:ascii="Microsoft Sans Serif" w:hAnsi="Microsoft Sans Serif" w:cs="Microsoft Sans Serif"/>
              </w:rPr>
            </w:pPr>
            <w:r>
              <w:rPr>
                <w:rFonts w:ascii="Microsoft Sans Serif" w:hAnsi="Microsoft Sans Serif" w:cs="Microsoft Sans Serif"/>
              </w:rPr>
              <w:t xml:space="preserve">SOC Analyst </w:t>
            </w:r>
          </w:p>
        </w:tc>
      </w:tr>
      <w:tr w:rsidR="00A26141" w:rsidRPr="00A26141" w:rsidTr="00EE67DA">
        <w:tc>
          <w:tcPr>
            <w:tcW w:w="738" w:type="dxa"/>
          </w:tcPr>
          <w:p w:rsidR="00A26141" w:rsidRPr="00A26141" w:rsidRDefault="00A26141" w:rsidP="00E41FFC">
            <w:pPr>
              <w:rPr>
                <w:rFonts w:ascii="Microsoft Sans Serif" w:hAnsi="Microsoft Sans Serif" w:cs="Microsoft Sans Serif"/>
              </w:rPr>
            </w:pPr>
            <w:r>
              <w:rPr>
                <w:rFonts w:ascii="Microsoft Sans Serif" w:hAnsi="Microsoft Sans Serif" w:cs="Microsoft Sans Serif"/>
              </w:rPr>
              <w:t xml:space="preserve">2 </w:t>
            </w:r>
          </w:p>
        </w:tc>
        <w:tc>
          <w:tcPr>
            <w:tcW w:w="3420" w:type="dxa"/>
          </w:tcPr>
          <w:p w:rsidR="00A26141" w:rsidRPr="00A26141" w:rsidRDefault="00A26141" w:rsidP="00E41FFC">
            <w:pPr>
              <w:rPr>
                <w:rFonts w:ascii="Microsoft Sans Serif" w:hAnsi="Microsoft Sans Serif" w:cs="Microsoft Sans Serif"/>
              </w:rPr>
            </w:pPr>
            <w:r>
              <w:rPr>
                <w:rFonts w:ascii="Microsoft Sans Serif" w:hAnsi="Microsoft Sans Serif" w:cs="Microsoft Sans Serif"/>
              </w:rPr>
              <w:t xml:space="preserve">Integration of </w:t>
            </w:r>
            <w:r w:rsidR="00EE67DA">
              <w:rPr>
                <w:rFonts w:ascii="Microsoft Sans Serif" w:hAnsi="Microsoft Sans Serif" w:cs="Microsoft Sans Serif"/>
              </w:rPr>
              <w:t>ArcSight</w:t>
            </w:r>
            <w:r>
              <w:rPr>
                <w:rFonts w:ascii="Microsoft Sans Serif" w:hAnsi="Microsoft Sans Serif" w:cs="Microsoft Sans Serif"/>
              </w:rPr>
              <w:t xml:space="preserve"> </w:t>
            </w:r>
            <w:r w:rsidR="00EE67DA">
              <w:rPr>
                <w:rFonts w:ascii="Microsoft Sans Serif" w:hAnsi="Microsoft Sans Serif" w:cs="Microsoft Sans Serif"/>
              </w:rPr>
              <w:t xml:space="preserve">with Opco location infrastructure </w:t>
            </w:r>
          </w:p>
        </w:tc>
        <w:tc>
          <w:tcPr>
            <w:tcW w:w="1587" w:type="dxa"/>
          </w:tcPr>
          <w:p w:rsidR="00A26141" w:rsidRDefault="00EE67DA" w:rsidP="00E41FFC">
            <w:pPr>
              <w:rPr>
                <w:rFonts w:ascii="Microsoft Sans Serif" w:hAnsi="Microsoft Sans Serif" w:cs="Microsoft Sans Serif"/>
              </w:rPr>
            </w:pPr>
            <w:r>
              <w:rPr>
                <w:rFonts w:ascii="Microsoft Sans Serif" w:hAnsi="Microsoft Sans Serif" w:cs="Microsoft Sans Serif"/>
              </w:rPr>
              <w:t xml:space="preserve">02 per location </w:t>
            </w:r>
          </w:p>
        </w:tc>
        <w:tc>
          <w:tcPr>
            <w:tcW w:w="1473" w:type="dxa"/>
          </w:tcPr>
          <w:p w:rsidR="00A26141" w:rsidRDefault="00EE67DA" w:rsidP="00E41FFC">
            <w:pPr>
              <w:rPr>
                <w:rFonts w:ascii="Microsoft Sans Serif" w:hAnsi="Microsoft Sans Serif" w:cs="Microsoft Sans Serif"/>
              </w:rPr>
            </w:pPr>
            <w:r>
              <w:rPr>
                <w:rFonts w:ascii="Microsoft Sans Serif" w:hAnsi="Microsoft Sans Serif" w:cs="Microsoft Sans Serif"/>
              </w:rPr>
              <w:t xml:space="preserve">6 weeks </w:t>
            </w:r>
          </w:p>
        </w:tc>
        <w:tc>
          <w:tcPr>
            <w:tcW w:w="2520" w:type="dxa"/>
          </w:tcPr>
          <w:p w:rsidR="00A26141" w:rsidRDefault="00A26141" w:rsidP="00E41FFC">
            <w:pPr>
              <w:rPr>
                <w:rFonts w:ascii="Microsoft Sans Serif" w:hAnsi="Microsoft Sans Serif" w:cs="Microsoft Sans Serif"/>
              </w:rPr>
            </w:pPr>
            <w:r>
              <w:rPr>
                <w:rFonts w:ascii="Microsoft Sans Serif" w:hAnsi="Microsoft Sans Serif" w:cs="Microsoft Sans Serif"/>
              </w:rPr>
              <w:t>Network and Systems Analysts</w:t>
            </w:r>
          </w:p>
          <w:p w:rsidR="00A26141" w:rsidRDefault="00EE67DA" w:rsidP="00E41FFC">
            <w:pPr>
              <w:rPr>
                <w:rFonts w:ascii="Microsoft Sans Serif" w:hAnsi="Microsoft Sans Serif" w:cs="Microsoft Sans Serif"/>
              </w:rPr>
            </w:pPr>
            <w:r>
              <w:rPr>
                <w:rFonts w:ascii="Microsoft Sans Serif" w:hAnsi="Microsoft Sans Serif" w:cs="Microsoft Sans Serif"/>
              </w:rPr>
              <w:t>SOC Analysts</w:t>
            </w:r>
          </w:p>
        </w:tc>
      </w:tr>
    </w:tbl>
    <w:p w:rsidR="00E41FFC" w:rsidRDefault="00E41FFC" w:rsidP="00E41FFC"/>
    <w:p w:rsidR="00764672" w:rsidRPr="00A914B2" w:rsidRDefault="00764672" w:rsidP="00A914B2">
      <w:pPr>
        <w:rPr>
          <w:b/>
        </w:rPr>
      </w:pPr>
      <w:bookmarkStart w:id="84" w:name="_GoBack"/>
      <w:bookmarkEnd w:id="84"/>
    </w:p>
    <w:sectPr w:rsidR="00764672" w:rsidRPr="00A914B2" w:rsidSect="00B32BDE">
      <w:footerReference w:type="default" r:id="rId15"/>
      <w:headerReference w:type="first" r:id="rId16"/>
      <w:footerReference w:type="first" r:id="rId17"/>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342" w:rsidRDefault="004A1342" w:rsidP="0058369F">
      <w:pPr>
        <w:spacing w:after="0" w:line="240" w:lineRule="auto"/>
      </w:pPr>
      <w:r>
        <w:separator/>
      </w:r>
    </w:p>
  </w:endnote>
  <w:endnote w:type="continuationSeparator" w:id="0">
    <w:p w:rsidR="004A1342" w:rsidRDefault="004A1342" w:rsidP="00583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PFutura Book">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3696667"/>
      <w:docPartObj>
        <w:docPartGallery w:val="Page Numbers (Bottom of Page)"/>
        <w:docPartUnique/>
      </w:docPartObj>
    </w:sdtPr>
    <w:sdtEndPr/>
    <w:sdtContent>
      <w:p w:rsidR="00FF2B60" w:rsidRDefault="00871D08">
        <w:pPr>
          <w:pStyle w:val="Footer"/>
          <w:jc w:val="right"/>
        </w:pPr>
        <w:r w:rsidRPr="00B72BC9">
          <w:rPr>
            <w:rFonts w:ascii="Arial" w:hAnsi="Arial" w:cs="Arial"/>
            <w:sz w:val="20"/>
            <w:szCs w:val="20"/>
          </w:rPr>
          <w:fldChar w:fldCharType="begin"/>
        </w:r>
        <w:r w:rsidR="00FF2B60" w:rsidRPr="00B72BC9">
          <w:rPr>
            <w:rFonts w:ascii="Arial" w:hAnsi="Arial" w:cs="Arial"/>
            <w:sz w:val="20"/>
            <w:szCs w:val="20"/>
          </w:rPr>
          <w:instrText xml:space="preserve"> PAGE   \* MERGEFORMAT </w:instrText>
        </w:r>
        <w:r w:rsidRPr="00B72BC9">
          <w:rPr>
            <w:rFonts w:ascii="Arial" w:hAnsi="Arial" w:cs="Arial"/>
            <w:sz w:val="20"/>
            <w:szCs w:val="20"/>
          </w:rPr>
          <w:fldChar w:fldCharType="separate"/>
        </w:r>
        <w:r w:rsidR="00F07C41">
          <w:rPr>
            <w:rFonts w:ascii="Arial" w:hAnsi="Arial" w:cs="Arial"/>
            <w:noProof/>
            <w:sz w:val="20"/>
            <w:szCs w:val="20"/>
          </w:rPr>
          <w:t>1</w:t>
        </w:r>
        <w:r w:rsidRPr="00B72BC9">
          <w:rPr>
            <w:rFonts w:ascii="Arial" w:hAnsi="Arial" w:cs="Arial"/>
            <w:sz w:val="20"/>
            <w:szCs w:val="20"/>
          </w:rPr>
          <w:fldChar w:fldCharType="end"/>
        </w:r>
      </w:p>
    </w:sdtContent>
  </w:sdt>
  <w:p w:rsidR="00FF2B60" w:rsidRDefault="00FF2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B60" w:rsidRPr="00B72BC9" w:rsidRDefault="00FF2B60" w:rsidP="002E5B9E">
    <w:pPr>
      <w:pStyle w:val="Footer"/>
      <w:rPr>
        <w:rFonts w:ascii="Arial" w:hAnsi="Arial" w:cs="Arial"/>
        <w:color w:val="6D6E71" w:themeColor="text2"/>
        <w:sz w:val="20"/>
        <w:szCs w:val="20"/>
      </w:rPr>
    </w:pPr>
    <w:r>
      <w:rPr>
        <w:rFonts w:ascii="Arial" w:hAnsi="Arial" w:cs="Arial"/>
        <w:color w:val="6D6E71" w:themeColor="text2"/>
        <w:sz w:val="16"/>
        <w:szCs w:val="16"/>
      </w:rPr>
      <w:t>Copyright © 2013, TECH MAHINDRA. All rights reserved.</w:t>
    </w:r>
    <w:r w:rsidRPr="00B72BC9">
      <w:rPr>
        <w:rFonts w:ascii="Arial" w:hAnsi="Arial" w:cs="Arial"/>
        <w:color w:val="6D6E71" w:themeColor="text2"/>
      </w:rPr>
      <w:ptab w:relativeTo="margin" w:alignment="right" w:leader="none"/>
    </w:r>
    <w:sdt>
      <w:sdtPr>
        <w:rPr>
          <w:rFonts w:ascii="Arial" w:hAnsi="Arial" w:cs="Arial"/>
        </w:rPr>
        <w:id w:val="619126367"/>
        <w:docPartObj>
          <w:docPartGallery w:val="Page Numbers (Bottom of Page)"/>
          <w:docPartUnique/>
        </w:docPartObj>
      </w:sdtPr>
      <w:sdtEndPr>
        <w:rPr>
          <w:sz w:val="20"/>
          <w:szCs w:val="20"/>
        </w:rPr>
      </w:sdtEndPr>
      <w:sdtContent>
        <w:r w:rsidR="00871D08" w:rsidRPr="00B72BC9">
          <w:rPr>
            <w:rFonts w:ascii="Arial" w:hAnsi="Arial" w:cs="Arial"/>
            <w:sz w:val="20"/>
            <w:szCs w:val="20"/>
          </w:rPr>
          <w:fldChar w:fldCharType="begin"/>
        </w:r>
        <w:r w:rsidRPr="00B72BC9">
          <w:rPr>
            <w:rFonts w:ascii="Arial" w:hAnsi="Arial" w:cs="Arial"/>
            <w:sz w:val="20"/>
            <w:szCs w:val="20"/>
          </w:rPr>
          <w:instrText xml:space="preserve"> PAGE   \* MERGEFORMAT </w:instrText>
        </w:r>
        <w:r w:rsidR="00871D08" w:rsidRPr="00B72BC9">
          <w:rPr>
            <w:rFonts w:ascii="Arial" w:hAnsi="Arial" w:cs="Arial"/>
            <w:sz w:val="20"/>
            <w:szCs w:val="20"/>
          </w:rPr>
          <w:fldChar w:fldCharType="separate"/>
        </w:r>
        <w:r w:rsidR="00F07C41">
          <w:rPr>
            <w:rFonts w:ascii="Arial" w:hAnsi="Arial" w:cs="Arial"/>
            <w:noProof/>
            <w:sz w:val="20"/>
            <w:szCs w:val="20"/>
          </w:rPr>
          <w:t>0</w:t>
        </w:r>
        <w:r w:rsidR="00871D08" w:rsidRPr="00B72BC9">
          <w:rPr>
            <w:rFonts w:ascii="Arial" w:hAnsi="Arial" w:cs="Arial"/>
            <w:sz w:val="20"/>
            <w:szCs w:val="20"/>
          </w:rPr>
          <w:fldChar w:fldCharType="end"/>
        </w:r>
      </w:sdtContent>
    </w:sdt>
    <w:r w:rsidRPr="00B72BC9">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342" w:rsidRDefault="004A1342" w:rsidP="0058369F">
      <w:pPr>
        <w:spacing w:after="0" w:line="240" w:lineRule="auto"/>
      </w:pPr>
      <w:r>
        <w:separator/>
      </w:r>
    </w:p>
  </w:footnote>
  <w:footnote w:type="continuationSeparator" w:id="0">
    <w:p w:rsidR="004A1342" w:rsidRDefault="004A1342" w:rsidP="00583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B60" w:rsidRDefault="00FF2B60">
    <w:pPr>
      <w:pStyle w:val="Header"/>
    </w:pPr>
    <w:r>
      <w:rPr>
        <w:noProof/>
        <w:lang w:val="en-IN" w:eastAsia="en-IN"/>
      </w:rPr>
      <w:drawing>
        <wp:anchor distT="0" distB="0" distL="114300" distR="114300" simplePos="0" relativeHeight="251665408" behindDoc="1" locked="0" layoutInCell="1" allowOverlap="1">
          <wp:simplePos x="0" y="0"/>
          <wp:positionH relativeFrom="column">
            <wp:posOffset>3889301</wp:posOffset>
          </wp:positionH>
          <wp:positionV relativeFrom="paragraph">
            <wp:posOffset>180754</wp:posOffset>
          </wp:positionV>
          <wp:extent cx="2383908" cy="659218"/>
          <wp:effectExtent l="19050" t="0" r="0" b="0"/>
          <wp:wrapNone/>
          <wp:docPr id="9" name="Picture 6" descr="Mahindra Logo.png"/>
          <wp:cNvGraphicFramePr/>
          <a:graphic xmlns:a="http://schemas.openxmlformats.org/drawingml/2006/main">
            <a:graphicData uri="http://schemas.openxmlformats.org/drawingml/2006/picture">
              <pic:pic xmlns:pic="http://schemas.openxmlformats.org/drawingml/2006/picture">
                <pic:nvPicPr>
                  <pic:cNvPr id="15" name="Picture 14" descr="Mahindra Logo.png"/>
                  <pic:cNvPicPr>
                    <a:picLocks noChangeAspect="1"/>
                  </pic:cNvPicPr>
                </pic:nvPicPr>
                <pic:blipFill>
                  <a:blip r:embed="rId1"/>
                  <a:stretch>
                    <a:fillRect/>
                  </a:stretch>
                </pic:blipFill>
                <pic:spPr bwMode="gray">
                  <a:xfrm>
                    <a:off x="0" y="0"/>
                    <a:ext cx="2383908" cy="659218"/>
                  </a:xfrm>
                  <a:prstGeom prst="rect">
                    <a:avLst/>
                  </a:prstGeom>
                </pic:spPr>
              </pic:pic>
            </a:graphicData>
          </a:graphic>
        </wp:anchor>
      </w:drawing>
    </w:r>
    <w:r>
      <w:rPr>
        <w:noProof/>
        <w:lang w:val="en-IN" w:eastAsia="en-IN"/>
      </w:rPr>
      <w:drawing>
        <wp:anchor distT="0" distB="0" distL="114300" distR="114300" simplePos="0" relativeHeight="251663360" behindDoc="1" locked="0" layoutInCell="1" allowOverlap="1">
          <wp:simplePos x="0" y="0"/>
          <wp:positionH relativeFrom="column">
            <wp:posOffset>-916305</wp:posOffset>
          </wp:positionH>
          <wp:positionV relativeFrom="paragraph">
            <wp:posOffset>-457200</wp:posOffset>
          </wp:positionV>
          <wp:extent cx="3976370" cy="1445895"/>
          <wp:effectExtent l="19050" t="0" r="5080" b="0"/>
          <wp:wrapNone/>
          <wp:docPr id="8" name="Picture 3" descr="ridge4.png"/>
          <wp:cNvGraphicFramePr/>
          <a:graphic xmlns:a="http://schemas.openxmlformats.org/drawingml/2006/main">
            <a:graphicData uri="http://schemas.openxmlformats.org/drawingml/2006/picture">
              <pic:pic xmlns:pic="http://schemas.openxmlformats.org/drawingml/2006/picture">
                <pic:nvPicPr>
                  <pic:cNvPr id="27" name="Picture 26" descr="ridge4.png"/>
                  <pic:cNvPicPr>
                    <a:picLocks noChangeAspect="1"/>
                  </pic:cNvPicPr>
                </pic:nvPicPr>
                <pic:blipFill>
                  <a:blip r:embed="rId2"/>
                  <a:stretch>
                    <a:fillRect/>
                  </a:stretch>
                </pic:blipFill>
                <pic:spPr bwMode="ltGray">
                  <a:xfrm>
                    <a:off x="0" y="0"/>
                    <a:ext cx="3976370" cy="14458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7F184FF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CC91DBB"/>
    <w:multiLevelType w:val="hybridMultilevel"/>
    <w:tmpl w:val="AB2EA8FE"/>
    <w:lvl w:ilvl="0" w:tplc="04090019">
      <w:start w:val="1"/>
      <w:numFmt w:val="lowerLetter"/>
      <w:lvlText w:val="%1."/>
      <w:lvlJc w:val="left"/>
      <w:pPr>
        <w:ind w:left="108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000674"/>
    <w:multiLevelType w:val="hybridMultilevel"/>
    <w:tmpl w:val="AB2EA8FE"/>
    <w:lvl w:ilvl="0" w:tplc="04090019">
      <w:start w:val="1"/>
      <w:numFmt w:val="lowerLetter"/>
      <w:lvlText w:val="%1."/>
      <w:lvlJc w:val="left"/>
      <w:pPr>
        <w:ind w:left="108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5439E3"/>
    <w:multiLevelType w:val="hybridMultilevel"/>
    <w:tmpl w:val="AB2EA8FE"/>
    <w:lvl w:ilvl="0" w:tplc="04090019">
      <w:start w:val="1"/>
      <w:numFmt w:val="lowerLetter"/>
      <w:lvlText w:val="%1."/>
      <w:lvlJc w:val="left"/>
      <w:pPr>
        <w:ind w:left="108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E3525B"/>
    <w:multiLevelType w:val="hybridMultilevel"/>
    <w:tmpl w:val="5B0AF0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53377E"/>
    <w:multiLevelType w:val="hybridMultilevel"/>
    <w:tmpl w:val="5B041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E15BC8"/>
    <w:multiLevelType w:val="hybridMultilevel"/>
    <w:tmpl w:val="AB2EA8FE"/>
    <w:lvl w:ilvl="0" w:tplc="04090019">
      <w:start w:val="1"/>
      <w:numFmt w:val="lowerLetter"/>
      <w:lvlText w:val="%1."/>
      <w:lvlJc w:val="left"/>
      <w:pPr>
        <w:ind w:left="108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F332A77"/>
    <w:multiLevelType w:val="multilevel"/>
    <w:tmpl w:val="D59C3B62"/>
    <w:lvl w:ilvl="0">
      <w:start w:val="1"/>
      <w:numFmt w:val="decimal"/>
      <w:lvlText w:val="%1."/>
      <w:lvlJc w:val="left"/>
      <w:pPr>
        <w:ind w:left="360" w:hanging="360"/>
      </w:pPr>
    </w:lvl>
    <w:lvl w:ilvl="1">
      <w:start w:val="1"/>
      <w:numFmt w:val="decimal"/>
      <w:lvlText w:val="%1.%2."/>
      <w:lvlJc w:val="left"/>
      <w:pPr>
        <w:ind w:left="792" w:hanging="432"/>
      </w:pPr>
      <w:rPr>
        <w:rFonts w:ascii="Microsoft Sans Serif" w:hAnsi="Microsoft Sans Serif" w:cs="Microsoft Sans Serif" w:hint="default"/>
        <w:b/>
        <w:color w:val="E31837" w:themeColor="background2"/>
        <w:sz w:val="28"/>
      </w:rPr>
    </w:lvl>
    <w:lvl w:ilvl="2">
      <w:start w:val="1"/>
      <w:numFmt w:val="decimal"/>
      <w:lvlText w:val="%1.%2.%3."/>
      <w:lvlJc w:val="left"/>
      <w:pPr>
        <w:ind w:left="1224" w:hanging="504"/>
      </w:pPr>
      <w:rPr>
        <w:b/>
        <w:sz w:val="24"/>
      </w:rPr>
    </w:lvl>
    <w:lvl w:ilvl="3">
      <w:start w:val="1"/>
      <w:numFmt w:val="decimal"/>
      <w:pStyle w:val="H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F76C67"/>
    <w:multiLevelType w:val="multilevel"/>
    <w:tmpl w:val="8BAE35EA"/>
    <w:lvl w:ilvl="0">
      <w:start w:val="1"/>
      <w:numFmt w:val="decimal"/>
      <w:pStyle w:val="Heading1"/>
      <w:lvlText w:val="%1."/>
      <w:lvlJc w:val="left"/>
      <w:pPr>
        <w:ind w:left="720" w:hanging="360"/>
      </w:pPr>
      <w:rPr>
        <w:rFonts w:hint="default"/>
      </w:rPr>
    </w:lvl>
    <w:lvl w:ilvl="1">
      <w:start w:val="1"/>
      <w:numFmt w:val="decimal"/>
      <w:pStyle w:val="Heading2"/>
      <w:lvlText w:val="%1.%2"/>
      <w:lvlJc w:val="left"/>
      <w:pPr>
        <w:ind w:left="-4104" w:hanging="576"/>
      </w:pPr>
      <w:rPr>
        <w:rFonts w:hint="default"/>
      </w:rPr>
    </w:lvl>
    <w:lvl w:ilvl="2">
      <w:start w:val="1"/>
      <w:numFmt w:val="decimal"/>
      <w:pStyle w:val="Heading3"/>
      <w:lvlText w:val="%1.%2.%3"/>
      <w:lvlJc w:val="left"/>
      <w:pPr>
        <w:ind w:left="-3420" w:hanging="720"/>
      </w:pPr>
      <w:rPr>
        <w:rFonts w:hint="default"/>
      </w:rPr>
    </w:lvl>
    <w:lvl w:ilvl="3">
      <w:start w:val="1"/>
      <w:numFmt w:val="decimal"/>
      <w:pStyle w:val="Heading4"/>
      <w:lvlText w:val="%1.%2.%3.%4"/>
      <w:lvlJc w:val="left"/>
      <w:pPr>
        <w:ind w:left="-3816" w:hanging="864"/>
      </w:pPr>
      <w:rPr>
        <w:rFonts w:hint="default"/>
      </w:rPr>
    </w:lvl>
    <w:lvl w:ilvl="4">
      <w:start w:val="1"/>
      <w:numFmt w:val="decimal"/>
      <w:pStyle w:val="Heading5"/>
      <w:lvlText w:val="%1.%2.%3.%4.%5"/>
      <w:lvlJc w:val="left"/>
      <w:pPr>
        <w:ind w:left="-3672" w:hanging="1008"/>
      </w:pPr>
      <w:rPr>
        <w:rFonts w:hint="default"/>
      </w:rPr>
    </w:lvl>
    <w:lvl w:ilvl="5">
      <w:start w:val="1"/>
      <w:numFmt w:val="decimal"/>
      <w:pStyle w:val="Heading6"/>
      <w:lvlText w:val="%1.%2.%3.%4.%5.%6"/>
      <w:lvlJc w:val="left"/>
      <w:pPr>
        <w:ind w:left="-3528" w:hanging="1152"/>
      </w:pPr>
      <w:rPr>
        <w:rFonts w:hint="default"/>
      </w:rPr>
    </w:lvl>
    <w:lvl w:ilvl="6">
      <w:start w:val="1"/>
      <w:numFmt w:val="decimal"/>
      <w:pStyle w:val="Heading7"/>
      <w:lvlText w:val="%1.%2.%3.%4.%5.%6.%7"/>
      <w:lvlJc w:val="left"/>
      <w:pPr>
        <w:ind w:left="-3384" w:hanging="1296"/>
      </w:pPr>
      <w:rPr>
        <w:rFonts w:hint="default"/>
      </w:rPr>
    </w:lvl>
    <w:lvl w:ilvl="7">
      <w:start w:val="1"/>
      <w:numFmt w:val="decimal"/>
      <w:pStyle w:val="Heading8"/>
      <w:lvlText w:val="%1.%2.%3.%4.%5.%6.%7.%8"/>
      <w:lvlJc w:val="left"/>
      <w:pPr>
        <w:ind w:left="-3240" w:hanging="1440"/>
      </w:pPr>
      <w:rPr>
        <w:rFonts w:hint="default"/>
      </w:rPr>
    </w:lvl>
    <w:lvl w:ilvl="8">
      <w:start w:val="1"/>
      <w:numFmt w:val="decimal"/>
      <w:pStyle w:val="Heading9"/>
      <w:lvlText w:val="%1.%2.%3.%4.%5.%6.%7.%8.%9"/>
      <w:lvlJc w:val="left"/>
      <w:pPr>
        <w:ind w:left="-3096" w:hanging="1584"/>
      </w:pPr>
      <w:rPr>
        <w:rFonts w:hint="default"/>
      </w:rPr>
    </w:lvl>
  </w:abstractNum>
  <w:abstractNum w:abstractNumId="9" w15:restartNumberingAfterBreak="0">
    <w:nsid w:val="6A5A5E95"/>
    <w:multiLevelType w:val="hybridMultilevel"/>
    <w:tmpl w:val="AB2EA8FE"/>
    <w:lvl w:ilvl="0" w:tplc="04090019">
      <w:start w:val="1"/>
      <w:numFmt w:val="lowerLetter"/>
      <w:lvlText w:val="%1."/>
      <w:lvlJc w:val="left"/>
      <w:pPr>
        <w:ind w:left="108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6EB60C9"/>
    <w:multiLevelType w:val="hybridMultilevel"/>
    <w:tmpl w:val="AB2EA8FE"/>
    <w:lvl w:ilvl="0" w:tplc="04090019">
      <w:start w:val="1"/>
      <w:numFmt w:val="lowerLetter"/>
      <w:lvlText w:val="%1."/>
      <w:lvlJc w:val="left"/>
      <w:pPr>
        <w:ind w:left="0" w:hanging="360"/>
      </w:pPr>
      <w:rPr>
        <w:rFont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8"/>
  </w:num>
  <w:num w:numId="2">
    <w:abstractNumId w:val="0"/>
  </w:num>
  <w:num w:numId="3">
    <w:abstractNumId w:val="10"/>
  </w:num>
  <w:num w:numId="4">
    <w:abstractNumId w:val="7"/>
  </w:num>
  <w:num w:numId="5">
    <w:abstractNumId w:val="4"/>
  </w:num>
  <w:num w:numId="6">
    <w:abstractNumId w:val="3"/>
  </w:num>
  <w:num w:numId="7">
    <w:abstractNumId w:val="1"/>
  </w:num>
  <w:num w:numId="8">
    <w:abstractNumId w:val="6"/>
  </w:num>
  <w:num w:numId="9">
    <w:abstractNumId w:val="9"/>
  </w:num>
  <w:num w:numId="10">
    <w:abstractNumId w:val="2"/>
  </w:num>
  <w:num w:numId="1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fillcolor="white" strokecolor="none [3215]">
      <v:fill color="white"/>
      <v:stroke color="none [3215]"/>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4775"/>
    <w:rsid w:val="000008D7"/>
    <w:rsid w:val="0001331B"/>
    <w:rsid w:val="000161D2"/>
    <w:rsid w:val="000229A6"/>
    <w:rsid w:val="0002537D"/>
    <w:rsid w:val="0003019B"/>
    <w:rsid w:val="000432BA"/>
    <w:rsid w:val="00045428"/>
    <w:rsid w:val="00047ACE"/>
    <w:rsid w:val="00052517"/>
    <w:rsid w:val="00063F11"/>
    <w:rsid w:val="00065503"/>
    <w:rsid w:val="000667EB"/>
    <w:rsid w:val="00067068"/>
    <w:rsid w:val="000702C7"/>
    <w:rsid w:val="0007177F"/>
    <w:rsid w:val="00081AFE"/>
    <w:rsid w:val="000A095D"/>
    <w:rsid w:val="000A1D4B"/>
    <w:rsid w:val="000A2C12"/>
    <w:rsid w:val="000B03B8"/>
    <w:rsid w:val="000B0FC3"/>
    <w:rsid w:val="000B2935"/>
    <w:rsid w:val="000B4B3E"/>
    <w:rsid w:val="000C5C02"/>
    <w:rsid w:val="000D199E"/>
    <w:rsid w:val="000D7DBF"/>
    <w:rsid w:val="000E62A3"/>
    <w:rsid w:val="000F09DE"/>
    <w:rsid w:val="000F0A3D"/>
    <w:rsid w:val="001013A8"/>
    <w:rsid w:val="00103B10"/>
    <w:rsid w:val="00105B18"/>
    <w:rsid w:val="001116AE"/>
    <w:rsid w:val="00114371"/>
    <w:rsid w:val="001268B7"/>
    <w:rsid w:val="00127ECF"/>
    <w:rsid w:val="00131898"/>
    <w:rsid w:val="00131F81"/>
    <w:rsid w:val="00135224"/>
    <w:rsid w:val="00142AFB"/>
    <w:rsid w:val="00153D26"/>
    <w:rsid w:val="001553C8"/>
    <w:rsid w:val="001620FF"/>
    <w:rsid w:val="0016393D"/>
    <w:rsid w:val="001768B6"/>
    <w:rsid w:val="0017695C"/>
    <w:rsid w:val="00182D19"/>
    <w:rsid w:val="00183294"/>
    <w:rsid w:val="00185396"/>
    <w:rsid w:val="0019415B"/>
    <w:rsid w:val="0019423E"/>
    <w:rsid w:val="001A4310"/>
    <w:rsid w:val="001A6E7E"/>
    <w:rsid w:val="001C5E0C"/>
    <w:rsid w:val="001C7D43"/>
    <w:rsid w:val="001D348D"/>
    <w:rsid w:val="001F23AA"/>
    <w:rsid w:val="001F244A"/>
    <w:rsid w:val="002128C3"/>
    <w:rsid w:val="0023138A"/>
    <w:rsid w:val="0023356F"/>
    <w:rsid w:val="002419C6"/>
    <w:rsid w:val="00253084"/>
    <w:rsid w:val="00254E30"/>
    <w:rsid w:val="00257FAD"/>
    <w:rsid w:val="00265745"/>
    <w:rsid w:val="002677A9"/>
    <w:rsid w:val="00273914"/>
    <w:rsid w:val="0027489B"/>
    <w:rsid w:val="00286A6A"/>
    <w:rsid w:val="00286DCB"/>
    <w:rsid w:val="00292D6C"/>
    <w:rsid w:val="00294551"/>
    <w:rsid w:val="002A2CE4"/>
    <w:rsid w:val="002B0BDA"/>
    <w:rsid w:val="002B5369"/>
    <w:rsid w:val="002B6F43"/>
    <w:rsid w:val="002C04FF"/>
    <w:rsid w:val="002C258B"/>
    <w:rsid w:val="002E5B9E"/>
    <w:rsid w:val="002E6885"/>
    <w:rsid w:val="002F0B92"/>
    <w:rsid w:val="00305FFE"/>
    <w:rsid w:val="0031045B"/>
    <w:rsid w:val="003152C4"/>
    <w:rsid w:val="00317C53"/>
    <w:rsid w:val="003219DB"/>
    <w:rsid w:val="003224D5"/>
    <w:rsid w:val="0032475E"/>
    <w:rsid w:val="00324F28"/>
    <w:rsid w:val="0032641E"/>
    <w:rsid w:val="0034326B"/>
    <w:rsid w:val="0034505D"/>
    <w:rsid w:val="0034534A"/>
    <w:rsid w:val="003462CF"/>
    <w:rsid w:val="003479D0"/>
    <w:rsid w:val="00356020"/>
    <w:rsid w:val="0036004B"/>
    <w:rsid w:val="0036237C"/>
    <w:rsid w:val="00364042"/>
    <w:rsid w:val="00366E19"/>
    <w:rsid w:val="0037018A"/>
    <w:rsid w:val="003706DF"/>
    <w:rsid w:val="00372A81"/>
    <w:rsid w:val="00380600"/>
    <w:rsid w:val="00384FA5"/>
    <w:rsid w:val="00385BAD"/>
    <w:rsid w:val="003862A1"/>
    <w:rsid w:val="00386915"/>
    <w:rsid w:val="00386E59"/>
    <w:rsid w:val="00394E07"/>
    <w:rsid w:val="003A0180"/>
    <w:rsid w:val="003A2DF4"/>
    <w:rsid w:val="003A4D06"/>
    <w:rsid w:val="003A7528"/>
    <w:rsid w:val="003A79D7"/>
    <w:rsid w:val="003A7AA2"/>
    <w:rsid w:val="003B016C"/>
    <w:rsid w:val="003B17C1"/>
    <w:rsid w:val="003B20B5"/>
    <w:rsid w:val="003C37D0"/>
    <w:rsid w:val="003C66C8"/>
    <w:rsid w:val="003C7A0E"/>
    <w:rsid w:val="003D068B"/>
    <w:rsid w:val="003D291E"/>
    <w:rsid w:val="003D6AA0"/>
    <w:rsid w:val="003D7FEE"/>
    <w:rsid w:val="003E3862"/>
    <w:rsid w:val="003E6C26"/>
    <w:rsid w:val="003F238A"/>
    <w:rsid w:val="00407B5C"/>
    <w:rsid w:val="00410E7B"/>
    <w:rsid w:val="004150C1"/>
    <w:rsid w:val="004203A8"/>
    <w:rsid w:val="00430AFB"/>
    <w:rsid w:val="00434E8F"/>
    <w:rsid w:val="004405B4"/>
    <w:rsid w:val="00441E86"/>
    <w:rsid w:val="0044772F"/>
    <w:rsid w:val="0045145B"/>
    <w:rsid w:val="00452E13"/>
    <w:rsid w:val="00454C7F"/>
    <w:rsid w:val="00461D2C"/>
    <w:rsid w:val="004627B4"/>
    <w:rsid w:val="00463692"/>
    <w:rsid w:val="0047599C"/>
    <w:rsid w:val="00480203"/>
    <w:rsid w:val="004902BD"/>
    <w:rsid w:val="00495849"/>
    <w:rsid w:val="004963BC"/>
    <w:rsid w:val="004A0377"/>
    <w:rsid w:val="004A1342"/>
    <w:rsid w:val="004A555D"/>
    <w:rsid w:val="004B7891"/>
    <w:rsid w:val="004B7E3A"/>
    <w:rsid w:val="004C68A7"/>
    <w:rsid w:val="004D6F53"/>
    <w:rsid w:val="004E6167"/>
    <w:rsid w:val="004F0BE0"/>
    <w:rsid w:val="004F2FD7"/>
    <w:rsid w:val="004F316F"/>
    <w:rsid w:val="005011E6"/>
    <w:rsid w:val="005044ED"/>
    <w:rsid w:val="0051448E"/>
    <w:rsid w:val="00520AB3"/>
    <w:rsid w:val="0053762A"/>
    <w:rsid w:val="00540F28"/>
    <w:rsid w:val="0054709E"/>
    <w:rsid w:val="00551A02"/>
    <w:rsid w:val="0056116E"/>
    <w:rsid w:val="00562651"/>
    <w:rsid w:val="00562CFE"/>
    <w:rsid w:val="005637E1"/>
    <w:rsid w:val="00566665"/>
    <w:rsid w:val="0057773D"/>
    <w:rsid w:val="00580AD1"/>
    <w:rsid w:val="00581EB6"/>
    <w:rsid w:val="0058369F"/>
    <w:rsid w:val="0059743E"/>
    <w:rsid w:val="005B6D3B"/>
    <w:rsid w:val="005C10D5"/>
    <w:rsid w:val="005D1B4A"/>
    <w:rsid w:val="005D5CA2"/>
    <w:rsid w:val="005D7307"/>
    <w:rsid w:val="005E145E"/>
    <w:rsid w:val="005E5DE2"/>
    <w:rsid w:val="006034DA"/>
    <w:rsid w:val="00607780"/>
    <w:rsid w:val="0062448D"/>
    <w:rsid w:val="00633194"/>
    <w:rsid w:val="00643AD9"/>
    <w:rsid w:val="006442ED"/>
    <w:rsid w:val="00652477"/>
    <w:rsid w:val="00663692"/>
    <w:rsid w:val="00666EA1"/>
    <w:rsid w:val="006763F5"/>
    <w:rsid w:val="006767B6"/>
    <w:rsid w:val="00682F81"/>
    <w:rsid w:val="00690891"/>
    <w:rsid w:val="00691B6D"/>
    <w:rsid w:val="00693D59"/>
    <w:rsid w:val="006A12BF"/>
    <w:rsid w:val="006B6F4E"/>
    <w:rsid w:val="006C2B93"/>
    <w:rsid w:val="006D00C3"/>
    <w:rsid w:val="006D242E"/>
    <w:rsid w:val="006D39A3"/>
    <w:rsid w:val="006D560A"/>
    <w:rsid w:val="006E0F3F"/>
    <w:rsid w:val="0070492F"/>
    <w:rsid w:val="00711071"/>
    <w:rsid w:val="0071716C"/>
    <w:rsid w:val="00722193"/>
    <w:rsid w:val="00722685"/>
    <w:rsid w:val="00724360"/>
    <w:rsid w:val="007277A0"/>
    <w:rsid w:val="00730DAF"/>
    <w:rsid w:val="007342DB"/>
    <w:rsid w:val="00734BA2"/>
    <w:rsid w:val="007363F4"/>
    <w:rsid w:val="00744882"/>
    <w:rsid w:val="00747DE2"/>
    <w:rsid w:val="00761928"/>
    <w:rsid w:val="00762519"/>
    <w:rsid w:val="00763749"/>
    <w:rsid w:val="00764672"/>
    <w:rsid w:val="007670AA"/>
    <w:rsid w:val="00767BF1"/>
    <w:rsid w:val="0078259A"/>
    <w:rsid w:val="00782A35"/>
    <w:rsid w:val="00783D66"/>
    <w:rsid w:val="00787F5A"/>
    <w:rsid w:val="00791776"/>
    <w:rsid w:val="0079384A"/>
    <w:rsid w:val="0079448A"/>
    <w:rsid w:val="00795450"/>
    <w:rsid w:val="007A1F52"/>
    <w:rsid w:val="007A3C8B"/>
    <w:rsid w:val="007B4926"/>
    <w:rsid w:val="007D10B3"/>
    <w:rsid w:val="007F29DA"/>
    <w:rsid w:val="00805A3B"/>
    <w:rsid w:val="008148B1"/>
    <w:rsid w:val="00815BBD"/>
    <w:rsid w:val="0081710D"/>
    <w:rsid w:val="00823EF8"/>
    <w:rsid w:val="00823F3E"/>
    <w:rsid w:val="0083411D"/>
    <w:rsid w:val="00836FD0"/>
    <w:rsid w:val="0084386B"/>
    <w:rsid w:val="0084432C"/>
    <w:rsid w:val="008507D9"/>
    <w:rsid w:val="00854DBD"/>
    <w:rsid w:val="00855B26"/>
    <w:rsid w:val="00857662"/>
    <w:rsid w:val="00857706"/>
    <w:rsid w:val="00862EC5"/>
    <w:rsid w:val="00871D08"/>
    <w:rsid w:val="008739CC"/>
    <w:rsid w:val="00874AE5"/>
    <w:rsid w:val="008767F0"/>
    <w:rsid w:val="0087791A"/>
    <w:rsid w:val="0088408F"/>
    <w:rsid w:val="00884812"/>
    <w:rsid w:val="0088733A"/>
    <w:rsid w:val="00896ABB"/>
    <w:rsid w:val="008A11A2"/>
    <w:rsid w:val="008A19C8"/>
    <w:rsid w:val="008B6CBC"/>
    <w:rsid w:val="008D3DE3"/>
    <w:rsid w:val="00902074"/>
    <w:rsid w:val="00902E8B"/>
    <w:rsid w:val="00905ED8"/>
    <w:rsid w:val="00913716"/>
    <w:rsid w:val="0092124B"/>
    <w:rsid w:val="009212F2"/>
    <w:rsid w:val="00921ED9"/>
    <w:rsid w:val="00925595"/>
    <w:rsid w:val="00932128"/>
    <w:rsid w:val="00934444"/>
    <w:rsid w:val="00934541"/>
    <w:rsid w:val="009449BD"/>
    <w:rsid w:val="00946387"/>
    <w:rsid w:val="009524FB"/>
    <w:rsid w:val="00957BB7"/>
    <w:rsid w:val="00962C58"/>
    <w:rsid w:val="00970D95"/>
    <w:rsid w:val="00972F4F"/>
    <w:rsid w:val="0098270B"/>
    <w:rsid w:val="0098364A"/>
    <w:rsid w:val="009868CF"/>
    <w:rsid w:val="0099064B"/>
    <w:rsid w:val="00990EED"/>
    <w:rsid w:val="00996710"/>
    <w:rsid w:val="009B0D4F"/>
    <w:rsid w:val="009B2F87"/>
    <w:rsid w:val="009C008D"/>
    <w:rsid w:val="009C1751"/>
    <w:rsid w:val="009C4775"/>
    <w:rsid w:val="009C4E93"/>
    <w:rsid w:val="009C6B15"/>
    <w:rsid w:val="009D2259"/>
    <w:rsid w:val="009E114F"/>
    <w:rsid w:val="009E62F9"/>
    <w:rsid w:val="009E6979"/>
    <w:rsid w:val="00A049E0"/>
    <w:rsid w:val="00A12A42"/>
    <w:rsid w:val="00A14DAE"/>
    <w:rsid w:val="00A16F66"/>
    <w:rsid w:val="00A16FE0"/>
    <w:rsid w:val="00A20AEA"/>
    <w:rsid w:val="00A24483"/>
    <w:rsid w:val="00A26141"/>
    <w:rsid w:val="00A53C3F"/>
    <w:rsid w:val="00A553CD"/>
    <w:rsid w:val="00A66621"/>
    <w:rsid w:val="00A67C10"/>
    <w:rsid w:val="00A70D2E"/>
    <w:rsid w:val="00A7155B"/>
    <w:rsid w:val="00A81475"/>
    <w:rsid w:val="00A914B2"/>
    <w:rsid w:val="00A92E2B"/>
    <w:rsid w:val="00AA0FE9"/>
    <w:rsid w:val="00AA123B"/>
    <w:rsid w:val="00AA43DE"/>
    <w:rsid w:val="00AA6F1E"/>
    <w:rsid w:val="00AB3FF0"/>
    <w:rsid w:val="00AC73F3"/>
    <w:rsid w:val="00AD22AE"/>
    <w:rsid w:val="00AD2B8E"/>
    <w:rsid w:val="00AD341B"/>
    <w:rsid w:val="00AD3F62"/>
    <w:rsid w:val="00AE17FA"/>
    <w:rsid w:val="00AE1C53"/>
    <w:rsid w:val="00AE3258"/>
    <w:rsid w:val="00AE4CA2"/>
    <w:rsid w:val="00AE63F8"/>
    <w:rsid w:val="00AF1BFE"/>
    <w:rsid w:val="00AF27C0"/>
    <w:rsid w:val="00B044B9"/>
    <w:rsid w:val="00B1011E"/>
    <w:rsid w:val="00B2422C"/>
    <w:rsid w:val="00B31A6D"/>
    <w:rsid w:val="00B32BDE"/>
    <w:rsid w:val="00B37AC4"/>
    <w:rsid w:val="00B421E1"/>
    <w:rsid w:val="00B72BC9"/>
    <w:rsid w:val="00B75A5C"/>
    <w:rsid w:val="00B75DCF"/>
    <w:rsid w:val="00B82E20"/>
    <w:rsid w:val="00B95502"/>
    <w:rsid w:val="00B95F1B"/>
    <w:rsid w:val="00B97E17"/>
    <w:rsid w:val="00BA0E35"/>
    <w:rsid w:val="00BA5A36"/>
    <w:rsid w:val="00BA66ED"/>
    <w:rsid w:val="00BA688B"/>
    <w:rsid w:val="00BA79B5"/>
    <w:rsid w:val="00BB0101"/>
    <w:rsid w:val="00BB0B81"/>
    <w:rsid w:val="00BB4921"/>
    <w:rsid w:val="00BB596B"/>
    <w:rsid w:val="00BC3D53"/>
    <w:rsid w:val="00BD6560"/>
    <w:rsid w:val="00BF16A2"/>
    <w:rsid w:val="00C05836"/>
    <w:rsid w:val="00C06B6D"/>
    <w:rsid w:val="00C06EFB"/>
    <w:rsid w:val="00C10491"/>
    <w:rsid w:val="00C11A8F"/>
    <w:rsid w:val="00C11F60"/>
    <w:rsid w:val="00C2013B"/>
    <w:rsid w:val="00C31C5D"/>
    <w:rsid w:val="00C334A5"/>
    <w:rsid w:val="00C44E47"/>
    <w:rsid w:val="00C53435"/>
    <w:rsid w:val="00C5412B"/>
    <w:rsid w:val="00C55808"/>
    <w:rsid w:val="00C56A6A"/>
    <w:rsid w:val="00C651F0"/>
    <w:rsid w:val="00C656F8"/>
    <w:rsid w:val="00C67EDC"/>
    <w:rsid w:val="00C72A30"/>
    <w:rsid w:val="00C75066"/>
    <w:rsid w:val="00C7678B"/>
    <w:rsid w:val="00C76D40"/>
    <w:rsid w:val="00C77EFC"/>
    <w:rsid w:val="00C81351"/>
    <w:rsid w:val="00C962DF"/>
    <w:rsid w:val="00C96A87"/>
    <w:rsid w:val="00CA2063"/>
    <w:rsid w:val="00CA768F"/>
    <w:rsid w:val="00CC136A"/>
    <w:rsid w:val="00CD03FF"/>
    <w:rsid w:val="00CD5429"/>
    <w:rsid w:val="00CE1381"/>
    <w:rsid w:val="00CE6E05"/>
    <w:rsid w:val="00CF28CF"/>
    <w:rsid w:val="00CF2DFE"/>
    <w:rsid w:val="00CF799E"/>
    <w:rsid w:val="00D00AAC"/>
    <w:rsid w:val="00D15D38"/>
    <w:rsid w:val="00D2026F"/>
    <w:rsid w:val="00D272C6"/>
    <w:rsid w:val="00D423CE"/>
    <w:rsid w:val="00D449A4"/>
    <w:rsid w:val="00D44FA1"/>
    <w:rsid w:val="00D51FA7"/>
    <w:rsid w:val="00D57CCB"/>
    <w:rsid w:val="00D60557"/>
    <w:rsid w:val="00D62027"/>
    <w:rsid w:val="00D6275E"/>
    <w:rsid w:val="00D62AA1"/>
    <w:rsid w:val="00D707A2"/>
    <w:rsid w:val="00D72D27"/>
    <w:rsid w:val="00D85C1C"/>
    <w:rsid w:val="00D901BF"/>
    <w:rsid w:val="00D91A70"/>
    <w:rsid w:val="00D96704"/>
    <w:rsid w:val="00DA45AF"/>
    <w:rsid w:val="00DC03AC"/>
    <w:rsid w:val="00DC1B9F"/>
    <w:rsid w:val="00DC5720"/>
    <w:rsid w:val="00DC6D93"/>
    <w:rsid w:val="00DC707B"/>
    <w:rsid w:val="00DD02EE"/>
    <w:rsid w:val="00DD330A"/>
    <w:rsid w:val="00DD3A04"/>
    <w:rsid w:val="00DE2285"/>
    <w:rsid w:val="00DE326F"/>
    <w:rsid w:val="00DE359C"/>
    <w:rsid w:val="00DF1B9C"/>
    <w:rsid w:val="00E1276B"/>
    <w:rsid w:val="00E132E5"/>
    <w:rsid w:val="00E15FE8"/>
    <w:rsid w:val="00E205C1"/>
    <w:rsid w:val="00E35CF5"/>
    <w:rsid w:val="00E37252"/>
    <w:rsid w:val="00E41FFC"/>
    <w:rsid w:val="00E4442A"/>
    <w:rsid w:val="00E57E22"/>
    <w:rsid w:val="00E627E4"/>
    <w:rsid w:val="00E62812"/>
    <w:rsid w:val="00E67142"/>
    <w:rsid w:val="00E72E04"/>
    <w:rsid w:val="00E74A30"/>
    <w:rsid w:val="00E801B0"/>
    <w:rsid w:val="00E919B7"/>
    <w:rsid w:val="00E95A3E"/>
    <w:rsid w:val="00EA1543"/>
    <w:rsid w:val="00EC071F"/>
    <w:rsid w:val="00EC7F60"/>
    <w:rsid w:val="00ED0085"/>
    <w:rsid w:val="00EE67DA"/>
    <w:rsid w:val="00EE7810"/>
    <w:rsid w:val="00EE7E2E"/>
    <w:rsid w:val="00EF7A21"/>
    <w:rsid w:val="00F02167"/>
    <w:rsid w:val="00F05A6A"/>
    <w:rsid w:val="00F07C41"/>
    <w:rsid w:val="00F1134C"/>
    <w:rsid w:val="00F12096"/>
    <w:rsid w:val="00F125F9"/>
    <w:rsid w:val="00F143F1"/>
    <w:rsid w:val="00F14B91"/>
    <w:rsid w:val="00F205DA"/>
    <w:rsid w:val="00F2704F"/>
    <w:rsid w:val="00F3143B"/>
    <w:rsid w:val="00F357DE"/>
    <w:rsid w:val="00F500D0"/>
    <w:rsid w:val="00F50C3D"/>
    <w:rsid w:val="00F62943"/>
    <w:rsid w:val="00F652BA"/>
    <w:rsid w:val="00F75637"/>
    <w:rsid w:val="00F81C46"/>
    <w:rsid w:val="00F83684"/>
    <w:rsid w:val="00F87D14"/>
    <w:rsid w:val="00F91541"/>
    <w:rsid w:val="00F95F18"/>
    <w:rsid w:val="00FB09A6"/>
    <w:rsid w:val="00FB1A69"/>
    <w:rsid w:val="00FB23BC"/>
    <w:rsid w:val="00FB372F"/>
    <w:rsid w:val="00FB3939"/>
    <w:rsid w:val="00FB5186"/>
    <w:rsid w:val="00FB5439"/>
    <w:rsid w:val="00FB562A"/>
    <w:rsid w:val="00FB5DED"/>
    <w:rsid w:val="00FC5472"/>
    <w:rsid w:val="00FC732A"/>
    <w:rsid w:val="00FD0B28"/>
    <w:rsid w:val="00FD0CFC"/>
    <w:rsid w:val="00FD7A2B"/>
    <w:rsid w:val="00FE3208"/>
    <w:rsid w:val="00FF2B60"/>
    <w:rsid w:val="00FF2DF0"/>
    <w:rsid w:val="00FF5A05"/>
    <w:rsid w:val="00FF7A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color="none [3215]">
      <v:fill color="white"/>
      <v:stroke color="none [3215]"/>
    </o:shapedefaults>
    <o:shapelayout v:ext="edit">
      <o:idmap v:ext="edit" data="1"/>
    </o:shapelayout>
  </w:shapeDefaults>
  <w:decimalSymbol w:val="."/>
  <w:listSeparator w:val=","/>
  <w14:docId w14:val="39A03A08"/>
  <w15:docId w15:val="{2CAA88B9-9A0F-4A6A-916B-3BA36F52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63749"/>
    <w:rPr>
      <w:rFonts w:ascii="Calibri" w:eastAsia="Calibri" w:hAnsi="Calibri" w:cs="Times New Roman"/>
    </w:rPr>
  </w:style>
  <w:style w:type="paragraph" w:styleId="Heading1">
    <w:name w:val="heading 1"/>
    <w:aliases w:val="Heading,1 ghost,g,ghost,MainHeader,1,h1,Header 1,H1,Main heading,Heading 10,tchead,Test Plan,chapternumber,Tertiary Heading,RFP Heading1,Part,*,P,vorlage 1,PA Chapter,Attribute Heading 1,Bulletin Name,level 1,Level 1 Head,h12,h13,h14,h15,h16"/>
    <w:basedOn w:val="Normal"/>
    <w:next w:val="Normal"/>
    <w:link w:val="Heading1Char"/>
    <w:uiPriority w:val="9"/>
    <w:qFormat/>
    <w:rsid w:val="00763749"/>
    <w:pPr>
      <w:keepNext/>
      <w:numPr>
        <w:numId w:val="1"/>
      </w:numPr>
      <w:spacing w:after="0" w:line="360" w:lineRule="auto"/>
      <w:outlineLvl w:val="0"/>
    </w:pPr>
    <w:rPr>
      <w:rFonts w:ascii="Times New Roman" w:eastAsia="Times New Roman" w:hAnsi="Times New Roman"/>
      <w:b/>
      <w:color w:val="BE3A3A"/>
      <w:sz w:val="28"/>
      <w:szCs w:val="28"/>
    </w:rPr>
  </w:style>
  <w:style w:type="paragraph" w:styleId="Heading2">
    <w:name w:val="heading 2"/>
    <w:aliases w:val="HD2,head2,Heading 2 Hidden,Titre3,ClassHeading,h2,2nd level,H2,2,Module Name,OCS Heading 2,Chapter,1.Seite,Heading 2rh,H2-Heading 2,Header 2,l2,Header2,22,heading2,list2,H21,HeadB,Reset numbering,Small Chapter),Heading2,h21,Major,B.2 Heading 2"/>
    <w:basedOn w:val="Normal"/>
    <w:next w:val="Normal"/>
    <w:link w:val="Heading2Char"/>
    <w:uiPriority w:val="9"/>
    <w:qFormat/>
    <w:rsid w:val="00763749"/>
    <w:pPr>
      <w:keepNext/>
      <w:numPr>
        <w:ilvl w:val="1"/>
        <w:numId w:val="1"/>
      </w:numPr>
      <w:spacing w:after="0" w:line="240" w:lineRule="auto"/>
      <w:jc w:val="both"/>
      <w:outlineLvl w:val="1"/>
    </w:pPr>
    <w:rPr>
      <w:rFonts w:ascii="Times New Roman" w:eastAsia="Times New Roman" w:hAnsi="Times New Roman"/>
      <w:b/>
      <w:sz w:val="24"/>
      <w:szCs w:val="20"/>
    </w:rPr>
  </w:style>
  <w:style w:type="paragraph" w:styleId="Heading3">
    <w:name w:val="heading 3"/>
    <w:aliases w:val="H3,Level 3 Head,level_3,PIM 3,h3,sect1.2.3,prop3,3,3heading,heading 3,Heading 31,1.1.1 Heading 3,l3,CT,Heading 3 - old,Heading 3 hidden,2h,h31,h32,Section,Heading 2.3,(Alt+3),1.2.3.,alltoc,标题 4.1.1,3rd level,Map title,sect1.2.31,Heading 3E,Map"/>
    <w:basedOn w:val="Normal"/>
    <w:next w:val="Normal"/>
    <w:link w:val="Heading3Char"/>
    <w:uiPriority w:val="9"/>
    <w:unhideWhenUsed/>
    <w:qFormat/>
    <w:rsid w:val="00763749"/>
    <w:pPr>
      <w:keepNext/>
      <w:numPr>
        <w:ilvl w:val="2"/>
        <w:numId w:val="1"/>
      </w:numPr>
      <w:spacing w:before="240" w:after="60"/>
      <w:jc w:val="both"/>
      <w:outlineLvl w:val="2"/>
    </w:pPr>
    <w:rPr>
      <w:rFonts w:ascii="Times New Roman" w:eastAsia="Times New Roman" w:hAnsi="Times New Roman"/>
      <w:b/>
      <w:bCs/>
      <w:szCs w:val="26"/>
    </w:rPr>
  </w:style>
  <w:style w:type="paragraph" w:styleId="Heading4">
    <w:name w:val="heading 4"/>
    <w:aliases w:val="Table Text Numbered,h4,l4+toc4,I4,l4,Level 2 - a,Level 2 - (a),PA Micro Section,Sub-Minor,GE Heading 4,(Alt+4),H41,(Alt+4)1,H42,(Alt+4)2,H43,(Alt+4)3,H44,(Alt+4)4,H45,(Alt+4)5,H411,(Alt+4)11,H421,(Alt+4)21,H431,(Alt+4)31,H46,(Alt+4)6,H412,I,4"/>
    <w:basedOn w:val="Normal"/>
    <w:next w:val="Normal"/>
    <w:link w:val="Heading4Char"/>
    <w:unhideWhenUsed/>
    <w:qFormat/>
    <w:rsid w:val="00763749"/>
    <w:pPr>
      <w:keepNext/>
      <w:numPr>
        <w:ilvl w:val="3"/>
        <w:numId w:val="1"/>
      </w:numPr>
      <w:spacing w:before="240" w:after="60"/>
      <w:outlineLvl w:val="3"/>
    </w:pPr>
    <w:rPr>
      <w:rFonts w:ascii="Arial Bold" w:eastAsia="Times New Roman" w:hAnsi="Arial Bold"/>
      <w:b/>
      <w:bCs/>
      <w:sz w:val="20"/>
      <w:szCs w:val="28"/>
    </w:rPr>
  </w:style>
  <w:style w:type="paragraph" w:styleId="Heading5">
    <w:name w:val="heading 5"/>
    <w:aliases w:val="Level 3 - i,PA Pico Section,Masthead Text Box,H5,lowest level provided,Block Label,Bullet point,Roman list,h5,Don't Use!,Para5,Appendix A to X,Heading 5   Appendix A to X,5 sub-bullet,sb,Atlanthd3,Atlanthd31,Atlanthd32,Atlanthd33,Atlanthd34,5"/>
    <w:basedOn w:val="Normal"/>
    <w:next w:val="Normal"/>
    <w:link w:val="Heading5Char"/>
    <w:unhideWhenUsed/>
    <w:qFormat/>
    <w:rsid w:val="00763749"/>
    <w:pPr>
      <w:numPr>
        <w:ilvl w:val="4"/>
        <w:numId w:val="1"/>
      </w:numPr>
      <w:spacing w:before="240" w:after="60"/>
      <w:outlineLvl w:val="4"/>
    </w:pPr>
    <w:rPr>
      <w:rFonts w:eastAsia="Times New Roman"/>
      <w:b/>
      <w:bCs/>
      <w:i/>
      <w:iCs/>
      <w:sz w:val="26"/>
      <w:szCs w:val="26"/>
    </w:rPr>
  </w:style>
  <w:style w:type="paragraph" w:styleId="Heading6">
    <w:name w:val="heading 6"/>
    <w:aliases w:val="Legal Level 1.,h6,PA Appendix,GE Heading 6,Sub-bullet point,H6,Third Subheading,cnp,Caption number (page-wide),Tables,T1,sub-dash,sd,51,L1 Heading 6,Bullet list,do not use,heading6,heading61,heading62,Aztec Heading 6,dont use, dont use,6"/>
    <w:basedOn w:val="Normal"/>
    <w:next w:val="Normal"/>
    <w:link w:val="Heading6Char"/>
    <w:qFormat/>
    <w:rsid w:val="00763749"/>
    <w:pPr>
      <w:numPr>
        <w:ilvl w:val="5"/>
        <w:numId w:val="1"/>
      </w:numPr>
      <w:spacing w:before="240" w:after="60" w:line="240" w:lineRule="auto"/>
      <w:outlineLvl w:val="5"/>
    </w:pPr>
    <w:rPr>
      <w:rFonts w:ascii="Times New Roman" w:eastAsia="Times New Roman" w:hAnsi="Times New Roman"/>
      <w:b/>
      <w:bCs/>
    </w:rPr>
  </w:style>
  <w:style w:type="paragraph" w:styleId="Heading7">
    <w:name w:val="heading 7"/>
    <w:aliases w:val="Legal Level 1.1.,PA Appendix Major,Appendix-L2,Appendix-L21,Appendix-L22,Appendix-L23,Appendix-L24,Appendix-L211,Appendix-L221,Appendix-L25,Appendix-L26,Appendix-L212,Appendix-L222,Appendix-L27,Appendix-L213,Appendix-L223,Appendix-L28,h7,st,c"/>
    <w:basedOn w:val="Normal"/>
    <w:next w:val="Normal"/>
    <w:link w:val="Heading7Char"/>
    <w:qFormat/>
    <w:rsid w:val="00763749"/>
    <w:pPr>
      <w:numPr>
        <w:ilvl w:val="6"/>
        <w:numId w:val="1"/>
      </w:numPr>
      <w:spacing w:before="240" w:after="60" w:line="240" w:lineRule="auto"/>
      <w:outlineLvl w:val="6"/>
    </w:pPr>
    <w:rPr>
      <w:rFonts w:ascii="Times New Roman" w:eastAsia="Times New Roman" w:hAnsi="Times New Roman"/>
      <w:sz w:val="24"/>
      <w:szCs w:val="24"/>
    </w:rPr>
  </w:style>
  <w:style w:type="paragraph" w:styleId="Heading8">
    <w:name w:val="heading 8"/>
    <w:aliases w:val="Legal Level 1.1.1.,PA Appendix Minor,ft,figure title,Appendix1,Center Bold,Annex,L1 Heading 8,Level 1.1.1,No num/gap,H8,12 Heading 8,Aztec Heading 8,avoid use, avoid use,No num/gap1,12 Heading 81,8"/>
    <w:basedOn w:val="Normal"/>
    <w:next w:val="Normal"/>
    <w:link w:val="Heading8Char"/>
    <w:qFormat/>
    <w:rsid w:val="00763749"/>
    <w:pPr>
      <w:numPr>
        <w:ilvl w:val="7"/>
        <w:numId w:val="1"/>
      </w:numPr>
      <w:spacing w:before="240" w:after="60" w:line="240" w:lineRule="auto"/>
      <w:outlineLvl w:val="7"/>
    </w:pPr>
    <w:rPr>
      <w:rFonts w:ascii="Times New Roman" w:eastAsia="Times New Roman" w:hAnsi="Times New Roman"/>
      <w:i/>
      <w:iCs/>
      <w:sz w:val="24"/>
      <w:szCs w:val="24"/>
    </w:rPr>
  </w:style>
  <w:style w:type="paragraph" w:styleId="Heading9">
    <w:name w:val="heading 9"/>
    <w:aliases w:val="Legal Level 1.1.1.1.,Appendix,HelpTable,表号,tt,table title,App1,Figure Heading,FH,Appendix2,Titre 10,Annex1,Appen 1,L1 Heading 9,Level (a),Code eg's,H9,oHeading 9,9,TableTitle,Cond'l Reqt.,rb,req bullet,12 Heading 9,RFI H4 (A),Italic List,h9,l9"/>
    <w:basedOn w:val="Normal"/>
    <w:next w:val="Normal"/>
    <w:link w:val="Heading9Char"/>
    <w:qFormat/>
    <w:rsid w:val="00763749"/>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69F"/>
  </w:style>
  <w:style w:type="paragraph" w:styleId="Footer">
    <w:name w:val="footer"/>
    <w:basedOn w:val="Normal"/>
    <w:link w:val="FooterChar"/>
    <w:uiPriority w:val="99"/>
    <w:unhideWhenUsed/>
    <w:rsid w:val="00583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69F"/>
  </w:style>
  <w:style w:type="paragraph" w:styleId="BalloonText">
    <w:name w:val="Balloon Text"/>
    <w:basedOn w:val="Normal"/>
    <w:link w:val="BalloonTextChar"/>
    <w:uiPriority w:val="99"/>
    <w:semiHidden/>
    <w:unhideWhenUsed/>
    <w:rsid w:val="00583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69F"/>
    <w:rPr>
      <w:rFonts w:ascii="Tahoma" w:hAnsi="Tahoma" w:cs="Tahoma"/>
      <w:sz w:val="16"/>
      <w:szCs w:val="16"/>
    </w:rPr>
  </w:style>
  <w:style w:type="paragraph" w:styleId="ListParagraph">
    <w:name w:val="List Paragraph"/>
    <w:aliases w:val="lp1"/>
    <w:basedOn w:val="Heading3"/>
    <w:qFormat/>
    <w:rsid w:val="000229A6"/>
    <w:pPr>
      <w:contextualSpacing/>
    </w:pPr>
  </w:style>
  <w:style w:type="paragraph" w:customStyle="1" w:styleId="StyleJustifiedLinespacing15lines">
    <w:name w:val="Style Justified Line spacing:  1.5 lines"/>
    <w:basedOn w:val="Normal"/>
    <w:rsid w:val="00AE17FA"/>
    <w:pPr>
      <w:spacing w:after="0" w:line="360" w:lineRule="auto"/>
      <w:jc w:val="both"/>
    </w:pPr>
    <w:rPr>
      <w:rFonts w:ascii="Trebuchet MS" w:eastAsia="Times New Roman" w:hAnsi="Trebuchet MS"/>
      <w:sz w:val="20"/>
      <w:szCs w:val="20"/>
    </w:rPr>
  </w:style>
  <w:style w:type="character" w:styleId="Hyperlink">
    <w:name w:val="Hyperlink"/>
    <w:basedOn w:val="DefaultParagraphFont"/>
    <w:uiPriority w:val="99"/>
    <w:unhideWhenUsed/>
    <w:rsid w:val="00AE17FA"/>
    <w:rPr>
      <w:color w:val="6D6E71" w:themeColor="hyperlink"/>
      <w:u w:val="single"/>
    </w:rPr>
  </w:style>
  <w:style w:type="paragraph" w:customStyle="1" w:styleId="TableText">
    <w:name w:val="TableText"/>
    <w:basedOn w:val="Normal"/>
    <w:link w:val="TableTextChar2"/>
    <w:rsid w:val="00763749"/>
    <w:pPr>
      <w:spacing w:before="60" w:after="60" w:line="240" w:lineRule="auto"/>
    </w:pPr>
    <w:rPr>
      <w:rFonts w:ascii="Verdana" w:eastAsia="Times New Roman" w:hAnsi="Verdana"/>
      <w:sz w:val="20"/>
      <w:szCs w:val="20"/>
      <w:lang w:val="en-GB"/>
    </w:rPr>
  </w:style>
  <w:style w:type="character" w:customStyle="1" w:styleId="TableTextChar2">
    <w:name w:val="TableText Char2"/>
    <w:basedOn w:val="DefaultParagraphFont"/>
    <w:link w:val="TableText"/>
    <w:rsid w:val="00763749"/>
    <w:rPr>
      <w:rFonts w:ascii="Verdana" w:eastAsia="Times New Roman" w:hAnsi="Verdana" w:cs="Times New Roman"/>
      <w:sz w:val="20"/>
      <w:szCs w:val="20"/>
      <w:lang w:val="en-GB"/>
    </w:rPr>
  </w:style>
  <w:style w:type="paragraph" w:styleId="TOC1">
    <w:name w:val="toc 1"/>
    <w:basedOn w:val="Normal"/>
    <w:next w:val="Normal"/>
    <w:autoRedefine/>
    <w:uiPriority w:val="39"/>
    <w:qFormat/>
    <w:rsid w:val="00763749"/>
    <w:pPr>
      <w:tabs>
        <w:tab w:val="left" w:pos="480"/>
        <w:tab w:val="right" w:leader="dot" w:pos="9000"/>
      </w:tabs>
      <w:spacing w:before="120" w:after="0"/>
    </w:pPr>
    <w:rPr>
      <w:rFonts w:ascii="Times New Roman" w:eastAsia="Times New Roman" w:hAnsi="Times New Roman" w:cs="Arial"/>
      <w:b/>
      <w:noProof/>
      <w:szCs w:val="20"/>
      <w:lang w:eastAsia="ko-KR"/>
    </w:rPr>
  </w:style>
  <w:style w:type="character" w:customStyle="1" w:styleId="Heading1Char">
    <w:name w:val="Heading 1 Char"/>
    <w:aliases w:val="Heading Char,1 ghost Char,g Char,ghost Char,MainHeader Char,1 Char,h1 Char,Header 1 Char,H1 Char,Main heading Char,Heading 10 Char,tchead Char,Test Plan Char,chapternumber Char,Tertiary Heading Char,RFP Heading1 Char,Part Char,* Char"/>
    <w:basedOn w:val="DefaultParagraphFont"/>
    <w:link w:val="Heading1"/>
    <w:uiPriority w:val="9"/>
    <w:rsid w:val="00763749"/>
    <w:rPr>
      <w:rFonts w:ascii="Times New Roman" w:eastAsia="Times New Roman" w:hAnsi="Times New Roman" w:cs="Times New Roman"/>
      <w:b/>
      <w:color w:val="BE3A3A"/>
      <w:sz w:val="28"/>
      <w:szCs w:val="28"/>
    </w:rPr>
  </w:style>
  <w:style w:type="character" w:customStyle="1" w:styleId="Heading2Char">
    <w:name w:val="Heading 2 Char"/>
    <w:aliases w:val="HD2 Char,head2 Char,Heading 2 Hidden Char,Titre3 Char,ClassHeading Char,h2 Char,2nd level Char,H2 Char,2 Char,Module Name Char,OCS Heading 2 Char,Chapter Char,1.Seite Char,Heading 2rh Char,H2-Heading 2 Char,Header 2 Char,l2 Char,22 Char"/>
    <w:basedOn w:val="DefaultParagraphFont"/>
    <w:link w:val="Heading2"/>
    <w:uiPriority w:val="9"/>
    <w:rsid w:val="00763749"/>
    <w:rPr>
      <w:rFonts w:ascii="Times New Roman" w:eastAsia="Times New Roman" w:hAnsi="Times New Roman" w:cs="Times New Roman"/>
      <w:b/>
      <w:sz w:val="24"/>
      <w:szCs w:val="20"/>
    </w:rPr>
  </w:style>
  <w:style w:type="character" w:customStyle="1" w:styleId="Heading3Char">
    <w:name w:val="Heading 3 Char"/>
    <w:aliases w:val="H3 Char,Level 3 Head Char,level_3 Char,PIM 3 Char,h3 Char,sect1.2.3 Char,prop3 Char,3 Char,3heading Char,heading 3 Char,Heading 31 Char,1.1.1 Heading 3 Char,l3 Char,CT Char,Heading 3 - old Char,Heading 3 hidden Char,2h Char,h31 Char"/>
    <w:basedOn w:val="DefaultParagraphFont"/>
    <w:link w:val="Heading3"/>
    <w:uiPriority w:val="9"/>
    <w:rsid w:val="00763749"/>
    <w:rPr>
      <w:rFonts w:ascii="Times New Roman" w:eastAsia="Times New Roman" w:hAnsi="Times New Roman" w:cs="Times New Roman"/>
      <w:b/>
      <w:bCs/>
      <w:szCs w:val="26"/>
    </w:rPr>
  </w:style>
  <w:style w:type="character" w:customStyle="1" w:styleId="Heading4Char">
    <w:name w:val="Heading 4 Char"/>
    <w:aliases w:val="Table Text Numbered Char,h4 Char,l4+toc4 Char,I4 Char,l4 Char,Level 2 - a Char,Level 2 - (a) Char,PA Micro Section Char,Sub-Minor Char,GE Heading 4 Char,(Alt+4) Char,H41 Char,(Alt+4)1 Char,H42 Char,(Alt+4)2 Char,H43 Char,(Alt+4)3 Char"/>
    <w:basedOn w:val="DefaultParagraphFont"/>
    <w:link w:val="Heading4"/>
    <w:rsid w:val="00763749"/>
    <w:rPr>
      <w:rFonts w:ascii="Arial Bold" w:eastAsia="Times New Roman" w:hAnsi="Arial Bold" w:cs="Times New Roman"/>
      <w:b/>
      <w:bCs/>
      <w:sz w:val="20"/>
      <w:szCs w:val="28"/>
    </w:rPr>
  </w:style>
  <w:style w:type="character" w:customStyle="1" w:styleId="Heading5Char">
    <w:name w:val="Heading 5 Char"/>
    <w:aliases w:val="Level 3 - i Char,PA Pico Section Char,Masthead Text Box Char,H5 Char,lowest level provided Char,Block Label Char,Bullet point Char,Roman list Char,h5 Char,Don't Use! Char,Para5 Char,Appendix A to X Char,Heading 5   Appendix A to X Char"/>
    <w:basedOn w:val="DefaultParagraphFont"/>
    <w:link w:val="Heading5"/>
    <w:rsid w:val="00763749"/>
    <w:rPr>
      <w:rFonts w:ascii="Calibri" w:eastAsia="Times New Roman" w:hAnsi="Calibri" w:cs="Times New Roman"/>
      <w:b/>
      <w:bCs/>
      <w:i/>
      <w:iCs/>
      <w:sz w:val="26"/>
      <w:szCs w:val="26"/>
    </w:rPr>
  </w:style>
  <w:style w:type="character" w:customStyle="1" w:styleId="Heading6Char">
    <w:name w:val="Heading 6 Char"/>
    <w:aliases w:val="Legal Level 1. Char,h6 Char,PA Appendix Char,GE Heading 6 Char,Sub-bullet point Char,H6 Char,Third Subheading Char,cnp Char,Caption number (page-wide) Char,Tables Char,T1 Char,sub-dash Char,sd Char,51 Char,L1 Heading 6 Char,heading6 Char"/>
    <w:basedOn w:val="DefaultParagraphFont"/>
    <w:link w:val="Heading6"/>
    <w:rsid w:val="00763749"/>
    <w:rPr>
      <w:rFonts w:ascii="Times New Roman" w:eastAsia="Times New Roman" w:hAnsi="Times New Roman" w:cs="Times New Roman"/>
      <w:b/>
      <w:bCs/>
    </w:rPr>
  </w:style>
  <w:style w:type="character" w:customStyle="1" w:styleId="Heading7Char">
    <w:name w:val="Heading 7 Char"/>
    <w:aliases w:val="Legal Level 1.1. Char,PA Appendix Major Char,Appendix-L2 Char,Appendix-L21 Char,Appendix-L22 Char,Appendix-L23 Char,Appendix-L24 Char,Appendix-L211 Char,Appendix-L221 Char,Appendix-L25 Char,Appendix-L26 Char,Appendix-L212 Char,h7 Char"/>
    <w:basedOn w:val="DefaultParagraphFont"/>
    <w:link w:val="Heading7"/>
    <w:rsid w:val="00763749"/>
    <w:rPr>
      <w:rFonts w:ascii="Times New Roman" w:eastAsia="Times New Roman" w:hAnsi="Times New Roman" w:cs="Times New Roman"/>
      <w:sz w:val="24"/>
      <w:szCs w:val="24"/>
    </w:rPr>
  </w:style>
  <w:style w:type="character" w:customStyle="1" w:styleId="Heading8Char">
    <w:name w:val="Heading 8 Char"/>
    <w:aliases w:val="Legal Level 1.1.1. Char,PA Appendix Minor Char,ft Char,figure title Char,Appendix1 Char,Center Bold Char,Annex Char,L1 Heading 8 Char,Level 1.1.1 Char,No num/gap Char,H8 Char,12 Heading 8 Char,Aztec Heading 8 Char,avoid use Char,8 Char"/>
    <w:basedOn w:val="DefaultParagraphFont"/>
    <w:link w:val="Heading8"/>
    <w:rsid w:val="00763749"/>
    <w:rPr>
      <w:rFonts w:ascii="Times New Roman" w:eastAsia="Times New Roman" w:hAnsi="Times New Roman" w:cs="Times New Roman"/>
      <w:i/>
      <w:iCs/>
      <w:sz w:val="24"/>
      <w:szCs w:val="24"/>
    </w:rPr>
  </w:style>
  <w:style w:type="character" w:customStyle="1" w:styleId="Heading9Char">
    <w:name w:val="Heading 9 Char"/>
    <w:aliases w:val="Legal Level 1.1.1.1. Char,Appendix Char,HelpTable Char,表号 Char,tt Char,table title Char,App1 Char,Figure Heading Char,FH Char,Appendix2 Char,Titre 10 Char,Annex1 Char,Appen 1 Char,L1 Heading 9 Char,Level (a) Char,Code eg's Char,H9 Char"/>
    <w:basedOn w:val="DefaultParagraphFont"/>
    <w:link w:val="Heading9"/>
    <w:rsid w:val="00763749"/>
    <w:rPr>
      <w:rFonts w:ascii="Arial" w:eastAsia="Times New Roman" w:hAnsi="Arial" w:cs="Arial"/>
    </w:rPr>
  </w:style>
  <w:style w:type="paragraph" w:customStyle="1" w:styleId="Default">
    <w:name w:val="Default"/>
    <w:rsid w:val="00AC73F3"/>
    <w:pPr>
      <w:autoSpaceDE w:val="0"/>
      <w:autoSpaceDN w:val="0"/>
      <w:adjustRightInd w:val="0"/>
      <w:spacing w:after="0" w:line="240" w:lineRule="auto"/>
    </w:pPr>
    <w:rPr>
      <w:rFonts w:ascii="Arial" w:eastAsia="Calibri" w:hAnsi="Arial" w:cs="Arial"/>
      <w:color w:val="000000"/>
      <w:sz w:val="24"/>
      <w:szCs w:val="24"/>
    </w:rPr>
  </w:style>
  <w:style w:type="table" w:customStyle="1" w:styleId="LightShading1">
    <w:name w:val="Light Shading1"/>
    <w:basedOn w:val="TableNormal"/>
    <w:uiPriority w:val="60"/>
    <w:rsid w:val="00AC73F3"/>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2E5B9E"/>
    <w:pPr>
      <w:spacing w:before="100" w:beforeAutospacing="1" w:after="100" w:afterAutospacing="1" w:line="240" w:lineRule="auto"/>
    </w:pPr>
    <w:rPr>
      <w:rFonts w:ascii="Times New Roman" w:eastAsia="Times New Roman" w:hAnsi="Times New Roman"/>
      <w:sz w:val="24"/>
      <w:szCs w:val="24"/>
    </w:rPr>
  </w:style>
  <w:style w:type="paragraph" w:styleId="TOC3">
    <w:name w:val="toc 3"/>
    <w:basedOn w:val="Normal"/>
    <w:next w:val="Normal"/>
    <w:autoRedefine/>
    <w:uiPriority w:val="39"/>
    <w:unhideWhenUsed/>
    <w:qFormat/>
    <w:rsid w:val="001553C8"/>
    <w:pPr>
      <w:spacing w:after="100"/>
      <w:ind w:left="440"/>
    </w:pPr>
  </w:style>
  <w:style w:type="paragraph" w:styleId="TOC2">
    <w:name w:val="toc 2"/>
    <w:basedOn w:val="Normal"/>
    <w:next w:val="Normal"/>
    <w:autoRedefine/>
    <w:uiPriority w:val="39"/>
    <w:unhideWhenUsed/>
    <w:qFormat/>
    <w:rsid w:val="001553C8"/>
    <w:pPr>
      <w:ind w:left="220"/>
    </w:pPr>
    <w:rPr>
      <w:rFonts w:eastAsia="SimSun"/>
      <w:lang w:eastAsia="zh-CN"/>
    </w:rPr>
  </w:style>
  <w:style w:type="paragraph" w:styleId="Subtitle">
    <w:name w:val="Subtitle"/>
    <w:basedOn w:val="Normal"/>
    <w:next w:val="Normal"/>
    <w:link w:val="SubtitleChar"/>
    <w:uiPriority w:val="11"/>
    <w:qFormat/>
    <w:rsid w:val="001553C8"/>
    <w:pPr>
      <w:spacing w:after="0" w:line="240" w:lineRule="auto"/>
      <w:ind w:left="90"/>
    </w:pPr>
    <w:rPr>
      <w:rFonts w:eastAsia="SimSun"/>
      <w:b/>
      <w:color w:val="808080"/>
      <w:sz w:val="36"/>
      <w:szCs w:val="36"/>
      <w:lang w:eastAsia="zh-CN"/>
    </w:rPr>
  </w:style>
  <w:style w:type="character" w:customStyle="1" w:styleId="SubtitleChar">
    <w:name w:val="Subtitle Char"/>
    <w:basedOn w:val="DefaultParagraphFont"/>
    <w:link w:val="Subtitle"/>
    <w:uiPriority w:val="11"/>
    <w:rsid w:val="001553C8"/>
    <w:rPr>
      <w:rFonts w:ascii="Calibri" w:eastAsia="SimSun" w:hAnsi="Calibri" w:cs="Times New Roman"/>
      <w:b/>
      <w:color w:val="808080"/>
      <w:sz w:val="36"/>
      <w:szCs w:val="36"/>
      <w:lang w:eastAsia="zh-CN"/>
    </w:rPr>
  </w:style>
  <w:style w:type="paragraph" w:customStyle="1" w:styleId="PageTitle">
    <w:name w:val="Page Title"/>
    <w:link w:val="PageTitleChar"/>
    <w:rsid w:val="001553C8"/>
    <w:pPr>
      <w:spacing w:after="0" w:line="240" w:lineRule="auto"/>
    </w:pPr>
    <w:rPr>
      <w:rFonts w:ascii="Calibri" w:eastAsia="SimSun" w:hAnsi="Calibri" w:cs="Times New Roman"/>
      <w:b/>
      <w:color w:val="262626"/>
      <w:sz w:val="32"/>
      <w:szCs w:val="32"/>
      <w:lang w:eastAsia="zh-CN"/>
    </w:rPr>
  </w:style>
  <w:style w:type="character" w:customStyle="1" w:styleId="PageTitleChar">
    <w:name w:val="Page Title Char"/>
    <w:link w:val="PageTitle"/>
    <w:rsid w:val="001553C8"/>
    <w:rPr>
      <w:rFonts w:ascii="Calibri" w:eastAsia="SimSun" w:hAnsi="Calibri" w:cs="Times New Roman"/>
      <w:b/>
      <w:color w:val="262626"/>
      <w:sz w:val="32"/>
      <w:szCs w:val="32"/>
      <w:lang w:eastAsia="zh-CN"/>
    </w:rPr>
  </w:style>
  <w:style w:type="paragraph" w:styleId="Caption">
    <w:name w:val="caption"/>
    <w:basedOn w:val="Normal"/>
    <w:next w:val="Normal"/>
    <w:uiPriority w:val="35"/>
    <w:unhideWhenUsed/>
    <w:qFormat/>
    <w:rsid w:val="001553C8"/>
    <w:rPr>
      <w:rFonts w:eastAsia="SimSun"/>
      <w:b/>
      <w:bCs/>
      <w:sz w:val="20"/>
      <w:szCs w:val="20"/>
      <w:lang w:eastAsia="zh-CN"/>
    </w:rPr>
  </w:style>
  <w:style w:type="character" w:styleId="IntenseEmphasis">
    <w:name w:val="Intense Emphasis"/>
    <w:aliases w:val="Mahindra Group"/>
    <w:basedOn w:val="DefaultParagraphFont"/>
    <w:uiPriority w:val="21"/>
    <w:qFormat/>
    <w:rsid w:val="00764672"/>
    <w:rPr>
      <w:rFonts w:asciiTheme="minorHAnsi" w:hAnsiTheme="minorHAnsi"/>
      <w:bCs/>
      <w:i w:val="0"/>
      <w:dstrike w:val="0"/>
      <w:color w:val="auto"/>
      <w:sz w:val="20"/>
      <w:u w:val="none"/>
      <w:vertAlign w:val="baseline"/>
    </w:rPr>
  </w:style>
  <w:style w:type="character" w:styleId="Strong">
    <w:name w:val="Strong"/>
    <w:basedOn w:val="DefaultParagraphFont"/>
    <w:uiPriority w:val="22"/>
    <w:qFormat/>
    <w:rsid w:val="00764672"/>
    <w:rPr>
      <w:b/>
      <w:bCs/>
    </w:rPr>
  </w:style>
  <w:style w:type="paragraph" w:styleId="TOCHeading">
    <w:name w:val="TOC Heading"/>
    <w:basedOn w:val="Heading1"/>
    <w:next w:val="Normal"/>
    <w:uiPriority w:val="39"/>
    <w:semiHidden/>
    <w:unhideWhenUsed/>
    <w:qFormat/>
    <w:rsid w:val="004902BD"/>
    <w:pPr>
      <w:keepLines/>
      <w:numPr>
        <w:numId w:val="0"/>
      </w:numPr>
      <w:spacing w:before="480" w:line="276" w:lineRule="auto"/>
      <w:outlineLvl w:val="9"/>
    </w:pPr>
    <w:rPr>
      <w:rFonts w:asciiTheme="majorHAnsi" w:eastAsiaTheme="majorEastAsia" w:hAnsiTheme="majorHAnsi" w:cstheme="majorBidi"/>
      <w:bCs/>
      <w:color w:val="A91228" w:themeColor="accent1" w:themeShade="BF"/>
    </w:rPr>
  </w:style>
  <w:style w:type="paragraph" w:customStyle="1" w:styleId="MahindraHeading">
    <w:name w:val="Mahindra Heading"/>
    <w:basedOn w:val="Heading1"/>
    <w:link w:val="MahindraHeadingChar"/>
    <w:qFormat/>
    <w:rsid w:val="00BB4921"/>
    <w:pPr>
      <w:numPr>
        <w:numId w:val="0"/>
      </w:numPr>
      <w:spacing w:line="240" w:lineRule="auto"/>
    </w:pPr>
    <w:rPr>
      <w:rFonts w:asciiTheme="majorHAnsi" w:hAnsiTheme="majorHAnsi"/>
      <w:color w:val="E31837" w:themeColor="background2"/>
      <w:sz w:val="64"/>
      <w:szCs w:val="64"/>
    </w:rPr>
  </w:style>
  <w:style w:type="paragraph" w:customStyle="1" w:styleId="MahindraSubheading">
    <w:name w:val="Mahindra Subheading"/>
    <w:basedOn w:val="Heading2"/>
    <w:next w:val="Heading2"/>
    <w:link w:val="MahindraSubheadingChar"/>
    <w:qFormat/>
    <w:rsid w:val="00F2704F"/>
    <w:rPr>
      <w:rFonts w:asciiTheme="majorHAnsi" w:hAnsiTheme="majorHAnsi"/>
      <w:b w:val="0"/>
      <w:color w:val="E31837" w:themeColor="background2"/>
      <w:sz w:val="28"/>
      <w:szCs w:val="28"/>
    </w:rPr>
  </w:style>
  <w:style w:type="character" w:customStyle="1" w:styleId="MahindraHeadingChar">
    <w:name w:val="Mahindra Heading Char"/>
    <w:basedOn w:val="Heading1Char"/>
    <w:link w:val="MahindraHeading"/>
    <w:rsid w:val="00BB4921"/>
    <w:rPr>
      <w:rFonts w:asciiTheme="majorHAnsi" w:eastAsia="Times New Roman" w:hAnsiTheme="majorHAnsi" w:cs="Times New Roman"/>
      <w:b/>
      <w:color w:val="E31837" w:themeColor="background2"/>
      <w:sz w:val="64"/>
      <w:szCs w:val="64"/>
    </w:rPr>
  </w:style>
  <w:style w:type="character" w:customStyle="1" w:styleId="MahindraSubheadingChar">
    <w:name w:val="Mahindra Subheading Char"/>
    <w:basedOn w:val="DefaultParagraphFont"/>
    <w:link w:val="MahindraSubheading"/>
    <w:rsid w:val="00E41FFC"/>
    <w:rPr>
      <w:rFonts w:asciiTheme="majorHAnsi" w:eastAsia="Times New Roman" w:hAnsiTheme="majorHAnsi" w:cs="Times New Roman"/>
      <w:color w:val="E31837" w:themeColor="background2"/>
      <w:sz w:val="28"/>
      <w:szCs w:val="28"/>
    </w:rPr>
  </w:style>
  <w:style w:type="paragraph" w:styleId="BodyText">
    <w:name w:val="Body Text"/>
    <w:aliases w:val="Orig Qstn,Original Question,body text,bt,Block text,doc1,CV Body Text,heading_txt,Orig Qstn1,Original Question1,body text1,Orig Qstn2,Original Question2,body text2,Orig Qstn3,Original Question3,body text3,Orig Qstn4,Original Question4,BT,bu"/>
    <w:basedOn w:val="Normal"/>
    <w:link w:val="BodyTextChar1"/>
    <w:uiPriority w:val="99"/>
    <w:rsid w:val="003B016C"/>
    <w:pPr>
      <w:spacing w:after="240" w:line="240" w:lineRule="auto"/>
      <w:ind w:firstLine="720"/>
    </w:pPr>
    <w:rPr>
      <w:rFonts w:ascii="Arial" w:eastAsia="Times New Roman" w:hAnsi="Arial"/>
      <w:sz w:val="20"/>
      <w:szCs w:val="20"/>
      <w:lang w:val="en-IN"/>
    </w:rPr>
  </w:style>
  <w:style w:type="character" w:customStyle="1" w:styleId="BodyTextChar">
    <w:name w:val="Body Text Char"/>
    <w:basedOn w:val="DefaultParagraphFont"/>
    <w:uiPriority w:val="99"/>
    <w:semiHidden/>
    <w:rsid w:val="003B016C"/>
    <w:rPr>
      <w:rFonts w:ascii="Calibri" w:eastAsia="Calibri" w:hAnsi="Calibri" w:cs="Times New Roman"/>
    </w:rPr>
  </w:style>
  <w:style w:type="character" w:customStyle="1" w:styleId="BodyTextChar1">
    <w:name w:val="Body Text Char1"/>
    <w:aliases w:val="Orig Qstn Char,Original Question Char,body text Char,bt Char,Block text Char,doc1 Char,CV Body Text Char,heading_txt Char,Orig Qstn1 Char,Original Question1 Char,body text1 Char,Orig Qstn2 Char,Original Question2 Char,body text2 Char"/>
    <w:link w:val="BodyText"/>
    <w:uiPriority w:val="99"/>
    <w:locked/>
    <w:rsid w:val="003B016C"/>
    <w:rPr>
      <w:rFonts w:ascii="Arial" w:eastAsia="Times New Roman" w:hAnsi="Arial" w:cs="Times New Roman"/>
      <w:sz w:val="20"/>
      <w:szCs w:val="20"/>
      <w:lang w:val="en-IN"/>
    </w:rPr>
  </w:style>
  <w:style w:type="paragraph" w:styleId="ListBullet2">
    <w:name w:val="List Bullet 2"/>
    <w:basedOn w:val="Normal"/>
    <w:uiPriority w:val="99"/>
    <w:rsid w:val="003B016C"/>
    <w:pPr>
      <w:tabs>
        <w:tab w:val="num" w:pos="720"/>
        <w:tab w:val="left" w:pos="1080"/>
      </w:tabs>
      <w:spacing w:after="0" w:line="240" w:lineRule="auto"/>
      <w:ind w:left="720" w:hanging="360"/>
      <w:contextualSpacing/>
      <w:jc w:val="both"/>
    </w:pPr>
    <w:rPr>
      <w:rFonts w:ascii="Arial" w:hAnsi="Arial"/>
      <w:sz w:val="20"/>
      <w:lang w:val="en-IN"/>
    </w:rPr>
  </w:style>
  <w:style w:type="paragraph" w:styleId="ListBullet3">
    <w:name w:val="List Bullet 3"/>
    <w:basedOn w:val="Normal"/>
    <w:unhideWhenUsed/>
    <w:rsid w:val="003B016C"/>
    <w:pPr>
      <w:numPr>
        <w:numId w:val="2"/>
      </w:numPr>
      <w:spacing w:after="0" w:line="240" w:lineRule="auto"/>
      <w:contextualSpacing/>
      <w:jc w:val="both"/>
    </w:pPr>
    <w:rPr>
      <w:rFonts w:ascii="Arial" w:hAnsi="Arial"/>
      <w:sz w:val="20"/>
      <w:lang w:val="en-IN"/>
    </w:rPr>
  </w:style>
  <w:style w:type="paragraph" w:customStyle="1" w:styleId="FigureCaption">
    <w:name w:val="FigureCaption"/>
    <w:basedOn w:val="BodyText"/>
    <w:autoRedefine/>
    <w:rsid w:val="003B016C"/>
    <w:pPr>
      <w:spacing w:line="360" w:lineRule="auto"/>
      <w:ind w:firstLine="0"/>
      <w:jc w:val="center"/>
    </w:pPr>
    <w:rPr>
      <w:rFonts w:ascii="Verdana" w:eastAsia="Arial Unicode MS" w:hAnsi="Verdana" w:cs="Arial"/>
      <w:bCs/>
      <w:sz w:val="18"/>
    </w:rPr>
  </w:style>
  <w:style w:type="character" w:customStyle="1" w:styleId="BoldChar">
    <w:name w:val="BoldChar"/>
    <w:rsid w:val="003B016C"/>
    <w:rPr>
      <w:rFonts w:ascii="Arial Bold" w:hAnsi="Arial Bold"/>
      <w:b/>
      <w:sz w:val="20"/>
      <w:szCs w:val="20"/>
      <w:lang w:val="en-GB" w:eastAsia="en-GB" w:bidi="ar-SA"/>
    </w:rPr>
  </w:style>
  <w:style w:type="paragraph" w:customStyle="1" w:styleId="Bullet1">
    <w:name w:val="Bullet 1"/>
    <w:basedOn w:val="Normal"/>
    <w:rsid w:val="003B016C"/>
    <w:pPr>
      <w:widowControl w:val="0"/>
      <w:autoSpaceDE w:val="0"/>
      <w:autoSpaceDN w:val="0"/>
      <w:adjustRightInd w:val="0"/>
      <w:spacing w:after="110"/>
    </w:pPr>
    <w:rPr>
      <w:rFonts w:ascii="Arial" w:eastAsiaTheme="minorEastAsia" w:hAnsi="Arial" w:cstheme="minorBidi"/>
      <w:sz w:val="20"/>
      <w:lang w:bidi="en-US"/>
    </w:rPr>
  </w:style>
  <w:style w:type="paragraph" w:customStyle="1" w:styleId="DefaultText">
    <w:name w:val="Default Text"/>
    <w:basedOn w:val="Normal"/>
    <w:rsid w:val="003B016C"/>
    <w:pPr>
      <w:widowControl w:val="0"/>
      <w:autoSpaceDE w:val="0"/>
      <w:autoSpaceDN w:val="0"/>
      <w:adjustRightInd w:val="0"/>
      <w:spacing w:after="110"/>
    </w:pPr>
    <w:rPr>
      <w:rFonts w:ascii="Arial" w:eastAsiaTheme="minorEastAsia" w:hAnsi="Arial" w:cstheme="minorBidi"/>
      <w:sz w:val="20"/>
      <w:lang w:bidi="en-US"/>
    </w:rPr>
  </w:style>
  <w:style w:type="paragraph" w:customStyle="1" w:styleId="H4">
    <w:name w:val="H4."/>
    <w:basedOn w:val="Normal"/>
    <w:rsid w:val="0032641E"/>
    <w:pPr>
      <w:numPr>
        <w:ilvl w:val="3"/>
        <w:numId w:val="4"/>
      </w:numPr>
    </w:pPr>
  </w:style>
  <w:style w:type="paragraph" w:styleId="NoSpacing">
    <w:name w:val="No Spacing"/>
    <w:link w:val="NoSpacingChar"/>
    <w:uiPriority w:val="1"/>
    <w:qFormat/>
    <w:rsid w:val="00B32BD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32BDE"/>
    <w:rPr>
      <w:rFonts w:eastAsiaTheme="minorEastAsia"/>
      <w:lang w:eastAsia="ja-JP"/>
    </w:rPr>
  </w:style>
  <w:style w:type="table" w:styleId="TableGrid">
    <w:name w:val="Table Grid"/>
    <w:basedOn w:val="TableNormal"/>
    <w:uiPriority w:val="59"/>
    <w:rsid w:val="00FF2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11F60"/>
    <w:pPr>
      <w:spacing w:after="0" w:line="240" w:lineRule="auto"/>
    </w:pPr>
    <w:rPr>
      <w:rFonts w:ascii="HPFutura Book" w:eastAsiaTheme="minorHAnsi" w:hAnsi="HPFutura Book"/>
    </w:rPr>
  </w:style>
  <w:style w:type="character" w:customStyle="1" w:styleId="PlainTextChar">
    <w:name w:val="Plain Text Char"/>
    <w:basedOn w:val="DefaultParagraphFont"/>
    <w:link w:val="PlainText"/>
    <w:uiPriority w:val="99"/>
    <w:semiHidden/>
    <w:rsid w:val="00C11F60"/>
    <w:rPr>
      <w:rFonts w:ascii="HPFutura Book" w:hAnsi="HPFutura Book"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97897">
      <w:bodyDiv w:val="1"/>
      <w:marLeft w:val="0"/>
      <w:marRight w:val="0"/>
      <w:marTop w:val="0"/>
      <w:marBottom w:val="0"/>
      <w:divBdr>
        <w:top w:val="none" w:sz="0" w:space="0" w:color="auto"/>
        <w:left w:val="none" w:sz="0" w:space="0" w:color="auto"/>
        <w:bottom w:val="none" w:sz="0" w:space="0" w:color="auto"/>
        <w:right w:val="none" w:sz="0" w:space="0" w:color="auto"/>
      </w:divBdr>
    </w:div>
    <w:div w:id="304093283">
      <w:bodyDiv w:val="1"/>
      <w:marLeft w:val="0"/>
      <w:marRight w:val="0"/>
      <w:marTop w:val="0"/>
      <w:marBottom w:val="0"/>
      <w:divBdr>
        <w:top w:val="none" w:sz="0" w:space="0" w:color="auto"/>
        <w:left w:val="none" w:sz="0" w:space="0" w:color="auto"/>
        <w:bottom w:val="none" w:sz="0" w:space="0" w:color="auto"/>
        <w:right w:val="none" w:sz="0" w:space="0" w:color="auto"/>
      </w:divBdr>
    </w:div>
    <w:div w:id="304161215">
      <w:bodyDiv w:val="1"/>
      <w:marLeft w:val="0"/>
      <w:marRight w:val="0"/>
      <w:marTop w:val="0"/>
      <w:marBottom w:val="0"/>
      <w:divBdr>
        <w:top w:val="none" w:sz="0" w:space="0" w:color="auto"/>
        <w:left w:val="none" w:sz="0" w:space="0" w:color="auto"/>
        <w:bottom w:val="none" w:sz="0" w:space="0" w:color="auto"/>
        <w:right w:val="none" w:sz="0" w:space="0" w:color="auto"/>
      </w:divBdr>
    </w:div>
    <w:div w:id="328993990">
      <w:bodyDiv w:val="1"/>
      <w:marLeft w:val="0"/>
      <w:marRight w:val="0"/>
      <w:marTop w:val="0"/>
      <w:marBottom w:val="0"/>
      <w:divBdr>
        <w:top w:val="none" w:sz="0" w:space="0" w:color="auto"/>
        <w:left w:val="none" w:sz="0" w:space="0" w:color="auto"/>
        <w:bottom w:val="none" w:sz="0" w:space="0" w:color="auto"/>
        <w:right w:val="none" w:sz="0" w:space="0" w:color="auto"/>
      </w:divBdr>
    </w:div>
    <w:div w:id="351886006">
      <w:bodyDiv w:val="1"/>
      <w:marLeft w:val="0"/>
      <w:marRight w:val="0"/>
      <w:marTop w:val="0"/>
      <w:marBottom w:val="0"/>
      <w:divBdr>
        <w:top w:val="none" w:sz="0" w:space="0" w:color="auto"/>
        <w:left w:val="none" w:sz="0" w:space="0" w:color="auto"/>
        <w:bottom w:val="none" w:sz="0" w:space="0" w:color="auto"/>
        <w:right w:val="none" w:sz="0" w:space="0" w:color="auto"/>
      </w:divBdr>
    </w:div>
    <w:div w:id="473567698">
      <w:bodyDiv w:val="1"/>
      <w:marLeft w:val="0"/>
      <w:marRight w:val="0"/>
      <w:marTop w:val="0"/>
      <w:marBottom w:val="0"/>
      <w:divBdr>
        <w:top w:val="none" w:sz="0" w:space="0" w:color="auto"/>
        <w:left w:val="none" w:sz="0" w:space="0" w:color="auto"/>
        <w:bottom w:val="none" w:sz="0" w:space="0" w:color="auto"/>
        <w:right w:val="none" w:sz="0" w:space="0" w:color="auto"/>
      </w:divBdr>
    </w:div>
    <w:div w:id="538009534">
      <w:bodyDiv w:val="1"/>
      <w:marLeft w:val="0"/>
      <w:marRight w:val="0"/>
      <w:marTop w:val="0"/>
      <w:marBottom w:val="0"/>
      <w:divBdr>
        <w:top w:val="none" w:sz="0" w:space="0" w:color="auto"/>
        <w:left w:val="none" w:sz="0" w:space="0" w:color="auto"/>
        <w:bottom w:val="none" w:sz="0" w:space="0" w:color="auto"/>
        <w:right w:val="none" w:sz="0" w:space="0" w:color="auto"/>
      </w:divBdr>
    </w:div>
    <w:div w:id="541989456">
      <w:bodyDiv w:val="1"/>
      <w:marLeft w:val="0"/>
      <w:marRight w:val="0"/>
      <w:marTop w:val="0"/>
      <w:marBottom w:val="0"/>
      <w:divBdr>
        <w:top w:val="none" w:sz="0" w:space="0" w:color="auto"/>
        <w:left w:val="none" w:sz="0" w:space="0" w:color="auto"/>
        <w:bottom w:val="none" w:sz="0" w:space="0" w:color="auto"/>
        <w:right w:val="none" w:sz="0" w:space="0" w:color="auto"/>
      </w:divBdr>
    </w:div>
    <w:div w:id="592974830">
      <w:bodyDiv w:val="1"/>
      <w:marLeft w:val="0"/>
      <w:marRight w:val="0"/>
      <w:marTop w:val="0"/>
      <w:marBottom w:val="0"/>
      <w:divBdr>
        <w:top w:val="none" w:sz="0" w:space="0" w:color="auto"/>
        <w:left w:val="none" w:sz="0" w:space="0" w:color="auto"/>
        <w:bottom w:val="none" w:sz="0" w:space="0" w:color="auto"/>
        <w:right w:val="none" w:sz="0" w:space="0" w:color="auto"/>
      </w:divBdr>
    </w:div>
    <w:div w:id="631711363">
      <w:bodyDiv w:val="1"/>
      <w:marLeft w:val="0"/>
      <w:marRight w:val="0"/>
      <w:marTop w:val="0"/>
      <w:marBottom w:val="0"/>
      <w:divBdr>
        <w:top w:val="none" w:sz="0" w:space="0" w:color="auto"/>
        <w:left w:val="none" w:sz="0" w:space="0" w:color="auto"/>
        <w:bottom w:val="none" w:sz="0" w:space="0" w:color="auto"/>
        <w:right w:val="none" w:sz="0" w:space="0" w:color="auto"/>
      </w:divBdr>
    </w:div>
    <w:div w:id="649359267">
      <w:bodyDiv w:val="1"/>
      <w:marLeft w:val="0"/>
      <w:marRight w:val="0"/>
      <w:marTop w:val="0"/>
      <w:marBottom w:val="0"/>
      <w:divBdr>
        <w:top w:val="none" w:sz="0" w:space="0" w:color="auto"/>
        <w:left w:val="none" w:sz="0" w:space="0" w:color="auto"/>
        <w:bottom w:val="none" w:sz="0" w:space="0" w:color="auto"/>
        <w:right w:val="none" w:sz="0" w:space="0" w:color="auto"/>
      </w:divBdr>
    </w:div>
    <w:div w:id="651911890">
      <w:bodyDiv w:val="1"/>
      <w:marLeft w:val="0"/>
      <w:marRight w:val="0"/>
      <w:marTop w:val="0"/>
      <w:marBottom w:val="0"/>
      <w:divBdr>
        <w:top w:val="none" w:sz="0" w:space="0" w:color="auto"/>
        <w:left w:val="none" w:sz="0" w:space="0" w:color="auto"/>
        <w:bottom w:val="none" w:sz="0" w:space="0" w:color="auto"/>
        <w:right w:val="none" w:sz="0" w:space="0" w:color="auto"/>
      </w:divBdr>
    </w:div>
    <w:div w:id="657654263">
      <w:bodyDiv w:val="1"/>
      <w:marLeft w:val="0"/>
      <w:marRight w:val="0"/>
      <w:marTop w:val="0"/>
      <w:marBottom w:val="0"/>
      <w:divBdr>
        <w:top w:val="none" w:sz="0" w:space="0" w:color="auto"/>
        <w:left w:val="none" w:sz="0" w:space="0" w:color="auto"/>
        <w:bottom w:val="none" w:sz="0" w:space="0" w:color="auto"/>
        <w:right w:val="none" w:sz="0" w:space="0" w:color="auto"/>
      </w:divBdr>
    </w:div>
    <w:div w:id="664742593">
      <w:bodyDiv w:val="1"/>
      <w:marLeft w:val="0"/>
      <w:marRight w:val="0"/>
      <w:marTop w:val="0"/>
      <w:marBottom w:val="0"/>
      <w:divBdr>
        <w:top w:val="none" w:sz="0" w:space="0" w:color="auto"/>
        <w:left w:val="none" w:sz="0" w:space="0" w:color="auto"/>
        <w:bottom w:val="none" w:sz="0" w:space="0" w:color="auto"/>
        <w:right w:val="none" w:sz="0" w:space="0" w:color="auto"/>
      </w:divBdr>
    </w:div>
    <w:div w:id="719594032">
      <w:bodyDiv w:val="1"/>
      <w:marLeft w:val="0"/>
      <w:marRight w:val="0"/>
      <w:marTop w:val="0"/>
      <w:marBottom w:val="0"/>
      <w:divBdr>
        <w:top w:val="none" w:sz="0" w:space="0" w:color="auto"/>
        <w:left w:val="none" w:sz="0" w:space="0" w:color="auto"/>
        <w:bottom w:val="none" w:sz="0" w:space="0" w:color="auto"/>
        <w:right w:val="none" w:sz="0" w:space="0" w:color="auto"/>
      </w:divBdr>
    </w:div>
    <w:div w:id="881095059">
      <w:bodyDiv w:val="1"/>
      <w:marLeft w:val="0"/>
      <w:marRight w:val="0"/>
      <w:marTop w:val="0"/>
      <w:marBottom w:val="0"/>
      <w:divBdr>
        <w:top w:val="none" w:sz="0" w:space="0" w:color="auto"/>
        <w:left w:val="none" w:sz="0" w:space="0" w:color="auto"/>
        <w:bottom w:val="none" w:sz="0" w:space="0" w:color="auto"/>
        <w:right w:val="none" w:sz="0" w:space="0" w:color="auto"/>
      </w:divBdr>
    </w:div>
    <w:div w:id="947083220">
      <w:bodyDiv w:val="1"/>
      <w:marLeft w:val="0"/>
      <w:marRight w:val="0"/>
      <w:marTop w:val="0"/>
      <w:marBottom w:val="0"/>
      <w:divBdr>
        <w:top w:val="none" w:sz="0" w:space="0" w:color="auto"/>
        <w:left w:val="none" w:sz="0" w:space="0" w:color="auto"/>
        <w:bottom w:val="none" w:sz="0" w:space="0" w:color="auto"/>
        <w:right w:val="none" w:sz="0" w:space="0" w:color="auto"/>
      </w:divBdr>
    </w:div>
    <w:div w:id="1090849813">
      <w:bodyDiv w:val="1"/>
      <w:marLeft w:val="0"/>
      <w:marRight w:val="0"/>
      <w:marTop w:val="0"/>
      <w:marBottom w:val="0"/>
      <w:divBdr>
        <w:top w:val="none" w:sz="0" w:space="0" w:color="auto"/>
        <w:left w:val="none" w:sz="0" w:space="0" w:color="auto"/>
        <w:bottom w:val="none" w:sz="0" w:space="0" w:color="auto"/>
        <w:right w:val="none" w:sz="0" w:space="0" w:color="auto"/>
      </w:divBdr>
      <w:divsChild>
        <w:div w:id="1286544845">
          <w:marLeft w:val="216"/>
          <w:marRight w:val="0"/>
          <w:marTop w:val="0"/>
          <w:marBottom w:val="0"/>
          <w:divBdr>
            <w:top w:val="none" w:sz="0" w:space="0" w:color="auto"/>
            <w:left w:val="none" w:sz="0" w:space="0" w:color="auto"/>
            <w:bottom w:val="none" w:sz="0" w:space="0" w:color="auto"/>
            <w:right w:val="none" w:sz="0" w:space="0" w:color="auto"/>
          </w:divBdr>
        </w:div>
        <w:div w:id="1545752356">
          <w:marLeft w:val="216"/>
          <w:marRight w:val="0"/>
          <w:marTop w:val="0"/>
          <w:marBottom w:val="0"/>
          <w:divBdr>
            <w:top w:val="none" w:sz="0" w:space="0" w:color="auto"/>
            <w:left w:val="none" w:sz="0" w:space="0" w:color="auto"/>
            <w:bottom w:val="none" w:sz="0" w:space="0" w:color="auto"/>
            <w:right w:val="none" w:sz="0" w:space="0" w:color="auto"/>
          </w:divBdr>
        </w:div>
        <w:div w:id="1140654336">
          <w:marLeft w:val="216"/>
          <w:marRight w:val="0"/>
          <w:marTop w:val="0"/>
          <w:marBottom w:val="0"/>
          <w:divBdr>
            <w:top w:val="none" w:sz="0" w:space="0" w:color="auto"/>
            <w:left w:val="none" w:sz="0" w:space="0" w:color="auto"/>
            <w:bottom w:val="none" w:sz="0" w:space="0" w:color="auto"/>
            <w:right w:val="none" w:sz="0" w:space="0" w:color="auto"/>
          </w:divBdr>
        </w:div>
        <w:div w:id="1805348670">
          <w:marLeft w:val="216"/>
          <w:marRight w:val="0"/>
          <w:marTop w:val="0"/>
          <w:marBottom w:val="0"/>
          <w:divBdr>
            <w:top w:val="none" w:sz="0" w:space="0" w:color="auto"/>
            <w:left w:val="none" w:sz="0" w:space="0" w:color="auto"/>
            <w:bottom w:val="none" w:sz="0" w:space="0" w:color="auto"/>
            <w:right w:val="none" w:sz="0" w:space="0" w:color="auto"/>
          </w:divBdr>
        </w:div>
        <w:div w:id="1502356804">
          <w:marLeft w:val="216"/>
          <w:marRight w:val="0"/>
          <w:marTop w:val="0"/>
          <w:marBottom w:val="0"/>
          <w:divBdr>
            <w:top w:val="none" w:sz="0" w:space="0" w:color="auto"/>
            <w:left w:val="none" w:sz="0" w:space="0" w:color="auto"/>
            <w:bottom w:val="none" w:sz="0" w:space="0" w:color="auto"/>
            <w:right w:val="none" w:sz="0" w:space="0" w:color="auto"/>
          </w:divBdr>
        </w:div>
      </w:divsChild>
    </w:div>
    <w:div w:id="1237015816">
      <w:bodyDiv w:val="1"/>
      <w:marLeft w:val="0"/>
      <w:marRight w:val="0"/>
      <w:marTop w:val="0"/>
      <w:marBottom w:val="0"/>
      <w:divBdr>
        <w:top w:val="none" w:sz="0" w:space="0" w:color="auto"/>
        <w:left w:val="none" w:sz="0" w:space="0" w:color="auto"/>
        <w:bottom w:val="none" w:sz="0" w:space="0" w:color="auto"/>
        <w:right w:val="none" w:sz="0" w:space="0" w:color="auto"/>
      </w:divBdr>
    </w:div>
    <w:div w:id="1286110154">
      <w:bodyDiv w:val="1"/>
      <w:marLeft w:val="0"/>
      <w:marRight w:val="0"/>
      <w:marTop w:val="0"/>
      <w:marBottom w:val="0"/>
      <w:divBdr>
        <w:top w:val="none" w:sz="0" w:space="0" w:color="auto"/>
        <w:left w:val="none" w:sz="0" w:space="0" w:color="auto"/>
        <w:bottom w:val="none" w:sz="0" w:space="0" w:color="auto"/>
        <w:right w:val="none" w:sz="0" w:space="0" w:color="auto"/>
      </w:divBdr>
      <w:divsChild>
        <w:div w:id="293143058">
          <w:marLeft w:val="446"/>
          <w:marRight w:val="0"/>
          <w:marTop w:val="0"/>
          <w:marBottom w:val="0"/>
          <w:divBdr>
            <w:top w:val="none" w:sz="0" w:space="0" w:color="auto"/>
            <w:left w:val="none" w:sz="0" w:space="0" w:color="auto"/>
            <w:bottom w:val="none" w:sz="0" w:space="0" w:color="auto"/>
            <w:right w:val="none" w:sz="0" w:space="0" w:color="auto"/>
          </w:divBdr>
        </w:div>
        <w:div w:id="1753425509">
          <w:marLeft w:val="907"/>
          <w:marRight w:val="0"/>
          <w:marTop w:val="0"/>
          <w:marBottom w:val="0"/>
          <w:divBdr>
            <w:top w:val="none" w:sz="0" w:space="0" w:color="auto"/>
            <w:left w:val="none" w:sz="0" w:space="0" w:color="auto"/>
            <w:bottom w:val="none" w:sz="0" w:space="0" w:color="auto"/>
            <w:right w:val="none" w:sz="0" w:space="0" w:color="auto"/>
          </w:divBdr>
        </w:div>
        <w:div w:id="28382356">
          <w:marLeft w:val="1339"/>
          <w:marRight w:val="0"/>
          <w:marTop w:val="0"/>
          <w:marBottom w:val="0"/>
          <w:divBdr>
            <w:top w:val="none" w:sz="0" w:space="0" w:color="auto"/>
            <w:left w:val="none" w:sz="0" w:space="0" w:color="auto"/>
            <w:bottom w:val="none" w:sz="0" w:space="0" w:color="auto"/>
            <w:right w:val="none" w:sz="0" w:space="0" w:color="auto"/>
          </w:divBdr>
        </w:div>
        <w:div w:id="2104295593">
          <w:marLeft w:val="1786"/>
          <w:marRight w:val="0"/>
          <w:marTop w:val="0"/>
          <w:marBottom w:val="0"/>
          <w:divBdr>
            <w:top w:val="none" w:sz="0" w:space="0" w:color="auto"/>
            <w:left w:val="none" w:sz="0" w:space="0" w:color="auto"/>
            <w:bottom w:val="none" w:sz="0" w:space="0" w:color="auto"/>
            <w:right w:val="none" w:sz="0" w:space="0" w:color="auto"/>
          </w:divBdr>
        </w:div>
      </w:divsChild>
    </w:div>
    <w:div w:id="1354111412">
      <w:bodyDiv w:val="1"/>
      <w:marLeft w:val="0"/>
      <w:marRight w:val="0"/>
      <w:marTop w:val="0"/>
      <w:marBottom w:val="0"/>
      <w:divBdr>
        <w:top w:val="none" w:sz="0" w:space="0" w:color="auto"/>
        <w:left w:val="none" w:sz="0" w:space="0" w:color="auto"/>
        <w:bottom w:val="none" w:sz="0" w:space="0" w:color="auto"/>
        <w:right w:val="none" w:sz="0" w:space="0" w:color="auto"/>
      </w:divBdr>
    </w:div>
    <w:div w:id="1419785008">
      <w:bodyDiv w:val="1"/>
      <w:marLeft w:val="0"/>
      <w:marRight w:val="0"/>
      <w:marTop w:val="0"/>
      <w:marBottom w:val="0"/>
      <w:divBdr>
        <w:top w:val="none" w:sz="0" w:space="0" w:color="auto"/>
        <w:left w:val="none" w:sz="0" w:space="0" w:color="auto"/>
        <w:bottom w:val="none" w:sz="0" w:space="0" w:color="auto"/>
        <w:right w:val="none" w:sz="0" w:space="0" w:color="auto"/>
      </w:divBdr>
    </w:div>
    <w:div w:id="1421023843">
      <w:bodyDiv w:val="1"/>
      <w:marLeft w:val="0"/>
      <w:marRight w:val="0"/>
      <w:marTop w:val="0"/>
      <w:marBottom w:val="0"/>
      <w:divBdr>
        <w:top w:val="none" w:sz="0" w:space="0" w:color="auto"/>
        <w:left w:val="none" w:sz="0" w:space="0" w:color="auto"/>
        <w:bottom w:val="none" w:sz="0" w:space="0" w:color="auto"/>
        <w:right w:val="none" w:sz="0" w:space="0" w:color="auto"/>
      </w:divBdr>
    </w:div>
    <w:div w:id="1485924687">
      <w:bodyDiv w:val="1"/>
      <w:marLeft w:val="0"/>
      <w:marRight w:val="0"/>
      <w:marTop w:val="0"/>
      <w:marBottom w:val="0"/>
      <w:divBdr>
        <w:top w:val="none" w:sz="0" w:space="0" w:color="auto"/>
        <w:left w:val="none" w:sz="0" w:space="0" w:color="auto"/>
        <w:bottom w:val="none" w:sz="0" w:space="0" w:color="auto"/>
        <w:right w:val="none" w:sz="0" w:space="0" w:color="auto"/>
      </w:divBdr>
    </w:div>
    <w:div w:id="1643846502">
      <w:bodyDiv w:val="1"/>
      <w:marLeft w:val="0"/>
      <w:marRight w:val="0"/>
      <w:marTop w:val="0"/>
      <w:marBottom w:val="0"/>
      <w:divBdr>
        <w:top w:val="none" w:sz="0" w:space="0" w:color="auto"/>
        <w:left w:val="none" w:sz="0" w:space="0" w:color="auto"/>
        <w:bottom w:val="none" w:sz="0" w:space="0" w:color="auto"/>
        <w:right w:val="none" w:sz="0" w:space="0" w:color="auto"/>
      </w:divBdr>
    </w:div>
    <w:div w:id="1669167820">
      <w:bodyDiv w:val="1"/>
      <w:marLeft w:val="0"/>
      <w:marRight w:val="0"/>
      <w:marTop w:val="0"/>
      <w:marBottom w:val="0"/>
      <w:divBdr>
        <w:top w:val="none" w:sz="0" w:space="0" w:color="auto"/>
        <w:left w:val="none" w:sz="0" w:space="0" w:color="auto"/>
        <w:bottom w:val="none" w:sz="0" w:space="0" w:color="auto"/>
        <w:right w:val="none" w:sz="0" w:space="0" w:color="auto"/>
      </w:divBdr>
    </w:div>
    <w:div w:id="1683429246">
      <w:bodyDiv w:val="1"/>
      <w:marLeft w:val="0"/>
      <w:marRight w:val="0"/>
      <w:marTop w:val="0"/>
      <w:marBottom w:val="0"/>
      <w:divBdr>
        <w:top w:val="none" w:sz="0" w:space="0" w:color="auto"/>
        <w:left w:val="none" w:sz="0" w:space="0" w:color="auto"/>
        <w:bottom w:val="none" w:sz="0" w:space="0" w:color="auto"/>
        <w:right w:val="none" w:sz="0" w:space="0" w:color="auto"/>
      </w:divBdr>
    </w:div>
    <w:div w:id="1716930151">
      <w:bodyDiv w:val="1"/>
      <w:marLeft w:val="0"/>
      <w:marRight w:val="0"/>
      <w:marTop w:val="0"/>
      <w:marBottom w:val="0"/>
      <w:divBdr>
        <w:top w:val="none" w:sz="0" w:space="0" w:color="auto"/>
        <w:left w:val="none" w:sz="0" w:space="0" w:color="auto"/>
        <w:bottom w:val="none" w:sz="0" w:space="0" w:color="auto"/>
        <w:right w:val="none" w:sz="0" w:space="0" w:color="auto"/>
      </w:divBdr>
    </w:div>
    <w:div w:id="1903640934">
      <w:bodyDiv w:val="1"/>
      <w:marLeft w:val="0"/>
      <w:marRight w:val="0"/>
      <w:marTop w:val="0"/>
      <w:marBottom w:val="0"/>
      <w:divBdr>
        <w:top w:val="none" w:sz="0" w:space="0" w:color="auto"/>
        <w:left w:val="none" w:sz="0" w:space="0" w:color="auto"/>
        <w:bottom w:val="none" w:sz="0" w:space="0" w:color="auto"/>
        <w:right w:val="none" w:sz="0" w:space="0" w:color="auto"/>
      </w:divBdr>
    </w:div>
    <w:div w:id="1927491253">
      <w:bodyDiv w:val="1"/>
      <w:marLeft w:val="0"/>
      <w:marRight w:val="0"/>
      <w:marTop w:val="0"/>
      <w:marBottom w:val="0"/>
      <w:divBdr>
        <w:top w:val="none" w:sz="0" w:space="0" w:color="auto"/>
        <w:left w:val="none" w:sz="0" w:space="0" w:color="auto"/>
        <w:bottom w:val="none" w:sz="0" w:space="0" w:color="auto"/>
        <w:right w:val="none" w:sz="0" w:space="0" w:color="auto"/>
      </w:divBdr>
    </w:div>
    <w:div w:id="1951085850">
      <w:bodyDiv w:val="1"/>
      <w:marLeft w:val="0"/>
      <w:marRight w:val="0"/>
      <w:marTop w:val="0"/>
      <w:marBottom w:val="0"/>
      <w:divBdr>
        <w:top w:val="none" w:sz="0" w:space="0" w:color="auto"/>
        <w:left w:val="none" w:sz="0" w:space="0" w:color="auto"/>
        <w:bottom w:val="none" w:sz="0" w:space="0" w:color="auto"/>
        <w:right w:val="none" w:sz="0" w:space="0" w:color="auto"/>
      </w:divBdr>
    </w:div>
    <w:div w:id="1961497168">
      <w:bodyDiv w:val="1"/>
      <w:marLeft w:val="0"/>
      <w:marRight w:val="0"/>
      <w:marTop w:val="0"/>
      <w:marBottom w:val="0"/>
      <w:divBdr>
        <w:top w:val="none" w:sz="0" w:space="0" w:color="auto"/>
        <w:left w:val="none" w:sz="0" w:space="0" w:color="auto"/>
        <w:bottom w:val="none" w:sz="0" w:space="0" w:color="auto"/>
        <w:right w:val="none" w:sz="0" w:space="0" w:color="auto"/>
      </w:divBdr>
    </w:div>
    <w:div w:id="1972321250">
      <w:bodyDiv w:val="1"/>
      <w:marLeft w:val="0"/>
      <w:marRight w:val="0"/>
      <w:marTop w:val="0"/>
      <w:marBottom w:val="0"/>
      <w:divBdr>
        <w:top w:val="none" w:sz="0" w:space="0" w:color="auto"/>
        <w:left w:val="none" w:sz="0" w:space="0" w:color="auto"/>
        <w:bottom w:val="none" w:sz="0" w:space="0" w:color="auto"/>
        <w:right w:val="none" w:sz="0" w:space="0" w:color="auto"/>
      </w:divBdr>
    </w:div>
    <w:div w:id="1972636279">
      <w:bodyDiv w:val="1"/>
      <w:marLeft w:val="0"/>
      <w:marRight w:val="0"/>
      <w:marTop w:val="0"/>
      <w:marBottom w:val="0"/>
      <w:divBdr>
        <w:top w:val="none" w:sz="0" w:space="0" w:color="auto"/>
        <w:left w:val="none" w:sz="0" w:space="0" w:color="auto"/>
        <w:bottom w:val="none" w:sz="0" w:space="0" w:color="auto"/>
        <w:right w:val="none" w:sz="0" w:space="0" w:color="auto"/>
      </w:divBdr>
    </w:div>
    <w:div w:id="1993867641">
      <w:bodyDiv w:val="1"/>
      <w:marLeft w:val="0"/>
      <w:marRight w:val="0"/>
      <w:marTop w:val="0"/>
      <w:marBottom w:val="0"/>
      <w:divBdr>
        <w:top w:val="none" w:sz="0" w:space="0" w:color="auto"/>
        <w:left w:val="none" w:sz="0" w:space="0" w:color="auto"/>
        <w:bottom w:val="none" w:sz="0" w:space="0" w:color="auto"/>
        <w:right w:val="none" w:sz="0" w:space="0" w:color="auto"/>
      </w:divBdr>
    </w:div>
    <w:div w:id="210726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3398\AppData\Local\Microsoft\Windows\Temporary%20Internet%20Files\Content.Outlook\CPJ9ZB94\Mahindra%20Satyam%20Template.dotx" TargetMode="External"/></Relationships>
</file>

<file path=word/theme/theme1.xml><?xml version="1.0" encoding="utf-8"?>
<a:theme xmlns:a="http://schemas.openxmlformats.org/drawingml/2006/main" name="Office Theme">
  <a:themeElements>
    <a:clrScheme name="Mahindra Satyam Color Scheme">
      <a:dk1>
        <a:sysClr val="windowText" lastClr="000000"/>
      </a:dk1>
      <a:lt1>
        <a:sysClr val="window" lastClr="FFFFFF"/>
      </a:lt1>
      <a:dk2>
        <a:srgbClr val="6D6E71"/>
      </a:dk2>
      <a:lt2>
        <a:srgbClr val="E31837"/>
      </a:lt2>
      <a:accent1>
        <a:srgbClr val="E31837"/>
      </a:accent1>
      <a:accent2>
        <a:srgbClr val="A7A9AC"/>
      </a:accent2>
      <a:accent3>
        <a:srgbClr val="F3901D"/>
      </a:accent3>
      <a:accent4>
        <a:srgbClr val="FDBC5F"/>
      </a:accent4>
      <a:accent5>
        <a:srgbClr val="E31837"/>
      </a:accent5>
      <a:accent6>
        <a:srgbClr val="7C3520"/>
      </a:accent6>
      <a:hlink>
        <a:srgbClr val="6D6E71"/>
      </a:hlink>
      <a:folHlink>
        <a:srgbClr val="E31837"/>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Statement of work for </Abstract>
  <CompanyAddress/>
  <CompanyPhone/>
  <CompanyFax/>
  <CompanyEmail/>
</CoverPageProperties>
</file>

<file path=customXml/item2.xml><?xml version="1.0" encoding="utf-8"?>
<p:properties xmlns:p="http://schemas.microsoft.com/office/2006/metadata/properties" xmlns:xsi="http://www.w3.org/2001/XMLSchema-instance">
  <documentManagement>
    <Document_x0020_Classification xmlns="fcfb129d-2c4d-4bcd-afb5-a92980dfa96d">PreSales Kit</Document_x0020_Classification>
    <Folder xmlns="b6ae8028-3361-4878-ad09-deb2e128b95c" xsi:nil="true"/>
    <Document_x0020_Sub_x0020_Classification xmlns="fcfb129d-2c4d-4bcd-afb5-a92980dfa96d">Process and Service Offering</Document_x0020_Sub_x0020_Classification>
    <Subfolder xmlns="b6ae8028-3361-4878-ad09-deb2e128b95c" xsi:nil="true"/>
    <Service_x0020_Line xmlns="fcfb129d-2c4d-4bcd-afb5-a92980dfa96d">NA</Service_x0020_Line>
    <Asset_x0020_Type xmlns="b6ae8028-3361-4878-ad09-deb2e128b95c" xsi:nil="true"/>
    <Service_x0020_Offering xmlns="fcfb129d-2c4d-4bcd-afb5-a92980dfa96d">NA</Service_x0020_Offering>
    <Domain xmlns="fcfb129d-2c4d-4bcd-afb5-a92980dfa96d" xsi:nil="true"/>
    <Technology xmlns="fcfb129d-2c4d-4bcd-afb5-a92980dfa96d">NA</Technology>
    <AverageRating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CB50A625C08A4E8BBFFC168B2DA761" ma:contentTypeVersion="13" ma:contentTypeDescription="Create a new document." ma:contentTypeScope="" ma:versionID="f355b282d682e5201a65e842ed20f578">
  <xsd:schema xmlns:xsd="http://www.w3.org/2001/XMLSchema" xmlns:xs="http://www.w3.org/2001/XMLSchema" xmlns:p="http://schemas.microsoft.com/office/2006/metadata/properties" xmlns:ns1="http://schemas.microsoft.com/sharepoint/v3" xmlns:ns2="fcfb129d-2c4d-4bcd-afb5-a92980dfa96d" xmlns:ns3="b6ae8028-3361-4878-ad09-deb2e128b95c" targetNamespace="http://schemas.microsoft.com/office/2006/metadata/properties" ma:root="true" ma:fieldsID="75fa229888f2f301f6c65558965486ae" ns1:_="" ns2:_="" ns3:_="">
    <xsd:import namespace="http://schemas.microsoft.com/sharepoint/v3"/>
    <xsd:import namespace="fcfb129d-2c4d-4bcd-afb5-a92980dfa96d"/>
    <xsd:import namespace="b6ae8028-3361-4878-ad09-deb2e128b95c"/>
    <xsd:element name="properties">
      <xsd:complexType>
        <xsd:sequence>
          <xsd:element name="documentManagement">
            <xsd:complexType>
              <xsd:all>
                <xsd:element ref="ns2:Document_x0020_Sub_x0020_Classification" minOccurs="0"/>
                <xsd:element ref="ns2:Document_x0020_Classification"/>
                <xsd:element ref="ns2:Service_x0020_Offering" minOccurs="0"/>
                <xsd:element ref="ns2:Service_x0020_Line" minOccurs="0"/>
                <xsd:element ref="ns2:Technology" minOccurs="0"/>
                <xsd:element ref="ns2:Domain" minOccurs="0"/>
                <xsd:element ref="ns3:Asset_x0020_Type" minOccurs="0"/>
                <xsd:element ref="ns3:Folder" minOccurs="0"/>
                <xsd:element ref="ns3:Subfolder" minOccurs="0"/>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19" nillable="true" ma:displayName="Number of Ratings" ma:decimals="0" ma:description="Number of ratings submitted" ma:internalName="Number_x0020_of_x0020_Rating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cfb129d-2c4d-4bcd-afb5-a92980dfa96d" elementFormDefault="qualified">
    <xsd:import namespace="http://schemas.microsoft.com/office/2006/documentManagement/types"/>
    <xsd:import namespace="http://schemas.microsoft.com/office/infopath/2007/PartnerControls"/>
    <xsd:element name="Document_x0020_Sub_x0020_Classification" ma:index="3" nillable="true" ma:displayName="Document Classification" ma:default="Delivery" ma:format="Dropdown" ma:internalName="Document_x0020_Sub_x0020_Classification">
      <xsd:simpleType>
        <xsd:restriction base="dms:Choice">
          <xsd:enumeration value="Delivery"/>
          <xsd:enumeration value="Sales &amp; Presales"/>
          <xsd:enumeration value="Process and Service Offering"/>
          <xsd:enumeration value="Alliances"/>
          <xsd:enumeration value="Operations"/>
        </xsd:restriction>
      </xsd:simpleType>
    </xsd:element>
    <xsd:element name="Document_x0020_Classification" ma:index="4" ma:displayName="Document Sub Classification" ma:format="Dropdown" ma:internalName="Document_x0020_Classification">
      <xsd:simpleType>
        <xsd:restriction base="dms:Choice">
          <xsd:enumeration value="Alliance info"/>
          <xsd:enumeration value="Architecture Docs"/>
          <xsd:enumeration value="Articles"/>
          <xsd:enumeration value="Best Practices"/>
          <xsd:enumeration value="Brochures"/>
          <xsd:enumeration value="Case Studies"/>
          <xsd:enumeration value="Contact List"/>
          <xsd:enumeration value="Customer Info"/>
          <xsd:enumeration value="Film"/>
          <xsd:enumeration value="Images"/>
          <xsd:enumeration value="Newsletter"/>
          <xsd:enumeration value="POCs"/>
          <xsd:enumeration value="Practice PPTs"/>
          <xsd:enumeration value="PreSales Kit"/>
          <xsd:enumeration value="Presentations"/>
          <xsd:enumeration value="Process Collateral"/>
          <xsd:enumeration value="Posters"/>
          <xsd:enumeration value="Profiles"/>
          <xsd:enumeration value="Questionnaire"/>
          <xsd:enumeration value="Reviews"/>
          <xsd:enumeration value="Reports"/>
          <xsd:enumeration value="RFP / Proposals / RFIs"/>
          <xsd:enumeration value="Sales Brochures"/>
          <xsd:enumeration value="SO Collateral"/>
          <xsd:enumeration value="Survey Results"/>
          <xsd:enumeration value="Technical Papers"/>
          <xsd:enumeration value="Templates"/>
          <xsd:enumeration value="White Papers"/>
          <xsd:enumeration value="Others"/>
        </xsd:restriction>
      </xsd:simpleType>
    </xsd:element>
    <xsd:element name="Service_x0020_Offering" ma:index="5" nillable="true" ma:displayName="Service Offering" ma:default="NA" ma:format="Dropdown" ma:internalName="Service_x0020_Offering">
      <xsd:simpleType>
        <xsd:restriction base="dms:Choice">
          <xsd:enumeration value="NA"/>
          <xsd:enumeration value="Aero Manufacturing"/>
          <xsd:enumeration value="Aero Structures"/>
          <xsd:enumeration value="Aero Systems"/>
          <xsd:enumeration value="Airline MRO Solutions"/>
          <xsd:enumeration value="Airlines and Travel services"/>
          <xsd:enumeration value="Airport Solutions"/>
          <xsd:enumeration value="Application Transition/Transformation Solutions"/>
          <xsd:enumeration value="Automotive Electronics"/>
          <xsd:enumeration value="Avionics Solutions for Aerospace &amp; Defense"/>
          <xsd:enumeration value="BI / DW Lifecycle Consulting"/>
          <xsd:enumeration value="BI / DW Technology Services (COE)"/>
          <xsd:enumeration value="BI / DW Testing, Maintenance and Support"/>
          <xsd:enumeration value="BPO Services"/>
          <xsd:enumeration value="Business Analytics"/>
          <xsd:enumeration value="Business Process Management  Solutions"/>
          <xsd:enumeration value="Business Process Re-engineering"/>
          <xsd:enumeration value="Central Banking Solutions"/>
          <xsd:enumeration value="Cloud computing  - new biz model, novel solutions"/>
          <xsd:enumeration value="CoE (Aerospace &amp; Defence)"/>
          <xsd:enumeration value="Communication enabled business process and applications(UC services &amp; Apps, Soln Arch)"/>
          <xsd:enumeration value="Consumer Lending"/>
          <xsd:enumeration value="Core Banking Solutions"/>
          <xsd:enumeration value="Corporate Performance Management"/>
          <xsd:enumeration value="CPG Solutions"/>
          <xsd:enumeration value="Custom &amp; Composite Applications Development using Oracle Middleware"/>
          <xsd:enumeration value="Customer Relationship Management  Solutions"/>
          <xsd:enumeration value="Data and Metadata Management Services"/>
          <xsd:enumeration value="DBA Services - DB2, Informix, Progress"/>
          <xsd:enumeration value="DBA Services - Oracle"/>
          <xsd:enumeration value="DBA Services - SQL Server, Sybase, Ingres"/>
          <xsd:enumeration value="DBA Services - Teradata"/>
          <xsd:enumeration value="Digital Convergence – IP/patent based Components"/>
          <xsd:enumeration value="eHealth"/>
          <xsd:enumeration value="Emergency Management (108)"/>
          <xsd:enumeration value="Emerging Network Management Solution"/>
          <xsd:enumeration value="Emerging Technologies and Rich Internet Applications"/>
          <xsd:enumeration value="Enterprise Application Integration Solutions"/>
          <xsd:enumeration value="Enterprise Architecture and SOA"/>
          <xsd:enumeration value="Enterprise Content Management Solutions"/>
          <xsd:enumeration value="Enterprise Risk Management"/>
          <xsd:enumeration value="EPM Solutions"/>
          <xsd:enumeration value="FUTURUS"/>
          <xsd:enumeration value="Gov E Services"/>
          <xsd:enumeration value="Governance, Compliance &amp; Risk Management (GRC) Implementation"/>
          <xsd:enumeration value="Health Insurance Solutions"/>
          <xsd:enumeration value="Hospital Information Systems"/>
          <xsd:enumeration value="Industrial &amp; defense Electronics"/>
          <xsd:enumeration value="Infrastructure Applications and Tools"/>
          <xsd:enumeration value="Infrastructure Enterprise Systems"/>
          <xsd:enumeration value="Infrastructure integration solutions"/>
          <xsd:enumeration value="Integrated Testing Solutions"/>
          <xsd:enumeration value="IT Quality Consulting"/>
          <xsd:enumeration value="IT Tooling Center of Excellence"/>
          <xsd:enumeration value="ITSM Consulting"/>
          <xsd:enumeration value="Java &amp; Open Source Solutions"/>
          <xsd:enumeration value="JDE Applications  Maintenance &amp; Support"/>
          <xsd:enumeration value="JDE Applications Custom Development"/>
          <xsd:enumeration value="JDE Applications Implementation"/>
          <xsd:enumeration value="JDE Applications Upgrade"/>
          <xsd:enumeration value="Lean &amp; 6 Sigma Consulting"/>
          <xsd:enumeration value="Life Insurance Solutions"/>
          <xsd:enumeration value="Life Sciences R&amp;D Solutions"/>
          <xsd:enumeration value="LS - Manufacturing and Supply Chain Solutions"/>
          <xsd:enumeration value="LS Sales and Marketing Solutions"/>
          <xsd:enumeration value="Mainframe Solutions"/>
          <xsd:enumeration value="Managed Services"/>
          <xsd:enumeration value="Manufacturing &amp; Sourcing"/>
          <xsd:enumeration value="Manufacturing Operations and Consulting Solutions"/>
          <xsd:enumeration value="Mechanical Structures"/>
          <xsd:enumeration value="Mechanical Systems"/>
          <xsd:enumeration value="Media analytics and IT solutions - advertising, online behavior"/>
          <xsd:enumeration value="Media publishing solutions - DAM/DRM, CDN (ingestion, conversion, repurposing and distribution)"/>
          <xsd:enumeration value="Media service provider solutions"/>
          <xsd:enumeration value="Microsoft Platform Solutions"/>
          <xsd:enumeration value="Mobility Solutions"/>
          <xsd:enumeration value="MTCA-Microsoft Technical Consulting &amp; Alliance"/>
          <xsd:enumeration value="Networking platforms and solutions"/>
          <xsd:enumeration value="O&amp;G Midstream, Refining &amp; Trading Solutions"/>
          <xsd:enumeration value="Oil &amp; GAS Upstream Solutions"/>
          <xsd:enumeration value="Oil and Gas Downstream Marketing and Retail"/>
          <xsd:enumeration value="Oracle 360 Commerce Implementation"/>
          <xsd:enumeration value="Oracle Content Management Services"/>
          <xsd:enumeration value="Oracle Ebusiness Applications Maintenance &amp; Support"/>
          <xsd:enumeration value="Oracle Ebusiness Custom Development"/>
          <xsd:enumeration value="Oracle Ebusiness Implementation"/>
          <xsd:enumeration value="Oracle Ebusiness Upgrade"/>
          <xsd:enumeration value="Oracle Identity and Access Management Services"/>
          <xsd:enumeration value="Oracle Master Data Management (MDM)"/>
          <xsd:enumeration value="Oracle Portal Services"/>
          <xsd:enumeration value="Oracle Retek Implementation"/>
          <xsd:enumeration value="Payments &amp; Cards"/>
          <xsd:enumeration value="PeopleSoft Applications Custom Development"/>
          <xsd:enumeration value="PeopleSoft Applications Implementation"/>
          <xsd:enumeration value="PeopleSoft Applications Maintenance &amp; Support"/>
          <xsd:enumeration value="PeopleSoft Applications Upgrade"/>
          <xsd:enumeration value="PLM and EDI Solutions"/>
          <xsd:enumeration value="PMO  Consulting and ProgramManagement"/>
          <xsd:enumeration value="Point Solutions"/>
          <xsd:enumeration value="Property and Casualty Insurance Solutions"/>
          <xsd:enumeration value="Public Health Management (104)"/>
          <xsd:enumeration value="Requirement Management Consulting"/>
          <xsd:enumeration value="Retail Solutions"/>
          <xsd:enumeration value="SaaS for Manufacturing"/>
          <xsd:enumeration value="Sales and After Market solutions"/>
          <xsd:enumeration value="SAP ABAP Development and Enhacement Services"/>
          <xsd:enumeration value="SAP BASIS System Administration Services"/>
          <xsd:enumeration value="SAP Branding and Product Alliance Services"/>
          <xsd:enumeration value="SAP CoE and Innovation Services"/>
          <xsd:enumeration value="SAP End-To-End Implementation &amp; Roll Out Services"/>
          <xsd:enumeration value="SAP Financial &amp; Analytics Services"/>
          <xsd:enumeration value="SAP Human Capital Management Solutions"/>
          <xsd:enumeration value="SAP Knowledge Management &amp; Learning Services"/>
          <xsd:enumeration value="SAP Manufacturing &amp; Supply Chain Services"/>
          <xsd:enumeration value="SAP NetWeaver &amp; Integration Solutions"/>
          <xsd:enumeration value="SAP O2C &amp; CRM Services"/>
          <xsd:enumeration value="SAP Upgrade and AMS Services"/>
          <xsd:enumeration value="Semicon Analytics and IT solutions"/>
          <xsd:enumeration value="Semicon equipment engg services -- mechanical, electronics"/>
          <xsd:enumeration value="Semicon Manufacturing IT solutions"/>
          <xsd:enumeration value="Siebel Applications  Maintenance &amp; Support"/>
          <xsd:enumeration value="Siebel Applications Custom Development"/>
          <xsd:enumeration value="Siebel Applications Implementation"/>
          <xsd:enumeration value="Siebel Applications Upgrade"/>
          <xsd:enumeration value="Software Engineering Consulting"/>
          <xsd:enumeration value="Software product engg services for computing platforms (Apple, MS, Oracle, IBM)"/>
          <xsd:enumeration value="Software product engg services for network equipment, devices and appliances"/>
          <xsd:enumeration value="Software product engg services for Online &amp; Video games"/>
          <xsd:enumeration value="Solutions for Development Banks"/>
          <xsd:enumeration value="Solutions for Higher Education"/>
          <xsd:enumeration value="Solutions for Infrastructure and Real Estate"/>
          <xsd:enumeration value="Solutions for Logistics Service Providers"/>
          <xsd:enumeration value="Sourcing &amp; Asset (MES, LIMS, EAM) Management Solutions"/>
          <xsd:enumeration value="Sports OSS/BSS services"/>
          <xsd:enumeration value="STP and Asset Servicing"/>
          <xsd:enumeration value="Strategic IT Advisory Services"/>
          <xsd:enumeration value="Strategic Sourcing Consulting"/>
          <xsd:enumeration value="Stress, Fatigue &amp; Damage Tolerance"/>
          <xsd:enumeration value="Technical Publication Solutions"/>
          <xsd:enumeration value="Telecom Analytics and IT solutions"/>
          <xsd:enumeration value="Telecom BSS services"/>
          <xsd:enumeration value="Telecom Electronics"/>
          <xsd:enumeration value="Telecom OSS and NMS services"/>
          <xsd:enumeration value="Telecom SDP"/>
          <xsd:enumeration value="Testing Frameworks"/>
          <xsd:enumeration value="TOC Consulting"/>
          <xsd:enumeration value="User Experience Management Solutions"/>
          <xsd:enumeration value="Utilities Solutions Offerings"/>
          <xsd:enumeration value="Vendor Collaboration Solutions"/>
          <xsd:enumeration value="Vertical Solutions Frameworks"/>
          <xsd:enumeration value="VisionPLUS - Credit Processing"/>
        </xsd:restriction>
      </xsd:simpleType>
    </xsd:element>
    <xsd:element name="Service_x0020_Line" ma:index="6" nillable="true" ma:displayName="Service Line" ma:default="NA" ma:format="Dropdown" ma:internalName="Service_x0020_Line">
      <xsd:simpleType>
        <xsd:restriction base="dms:Choice">
          <xsd:enumeration value="NA"/>
          <xsd:enumeration value="Application Development and Maintenance (ADMS)"/>
          <xsd:enumeration value="Business Process Outsourcing"/>
          <xsd:enumeration value="Enterprise Business Solutions"/>
          <xsd:enumeration value="Integrated Engineering Services"/>
          <xsd:enumeration value="Infrastructure Management Services"/>
          <xsd:enumeration value="Vertical or Industry Native Solutions"/>
        </xsd:restriction>
      </xsd:simpleType>
    </xsd:element>
    <xsd:element name="Technology" ma:index="7" nillable="true" ma:displayName="Technology" ma:default="NA" ma:format="Dropdown" ma:internalName="Technology">
      <xsd:simpleType>
        <xsd:restriction base="dms:Choice">
          <xsd:enumeration value="NA"/>
          <xsd:enumeration value="Applcn Server Technologies"/>
          <xsd:enumeration value="Actuate"/>
          <xsd:enumeration value="Ariba"/>
          <xsd:enumeration value="Baan"/>
          <xsd:enumeration value="Business Intelligence Solution"/>
          <xsd:enumeration value="Business Objects"/>
          <xsd:enumeration value="Client-Server Technologies"/>
          <xsd:enumeration value="Cognos"/>
          <xsd:enumeration value="Cold Fusion"/>
          <xsd:enumeration value="Component Technologies"/>
          <xsd:enumeration value="Date Stage"/>
          <xsd:enumeration value="Database"/>
          <xsd:enumeration value="DB2"/>
          <xsd:enumeration value="DW/Data Mining Technologies"/>
          <xsd:enumeration value="Engg Services CAD/CAM"/>
          <xsd:enumeration value="Enterprise App. Integration"/>
          <xsd:enumeration value="Enterprise Application"/>
          <xsd:enumeration value="ERP"/>
          <xsd:enumeration value="Hyperion"/>
          <xsd:enumeration value="IBM Technologies"/>
          <xsd:enumeration value="Infomatica"/>
          <xsd:enumeration value="Internet(Biz)"/>
          <xsd:enumeration value="Linux"/>
          <xsd:enumeration value="Lotus Domino"/>
          <xsd:enumeration value="Lotus Notes"/>
          <xsd:enumeration value="Mac OS"/>
          <xsd:enumeration value="Mainframe Technologies"/>
          <xsd:enumeration value="Microstrategy"/>
          <xsd:enumeration value="Maximo"/>
          <xsd:enumeration value="Not Applicable"/>
          <xsd:enumeration value="NSIG"/>
          <xsd:enumeration value="OLAP"/>
          <xsd:enumeration value="ORACLE"/>
          <xsd:enumeration value="Peoplesoft"/>
          <xsd:enumeration value="PSOS"/>
          <xsd:enumeration value="Quality"/>
          <xsd:enumeration value="SAP"/>
          <xsd:enumeration value="SAS"/>
          <xsd:enumeration value="SQL Server"/>
          <xsd:enumeration value="SUN Technologies"/>
          <xsd:enumeration value="System Software"/>
          <xsd:enumeration value="Teradata"/>
          <xsd:enumeration value="UML"/>
          <xsd:enumeration value="UNIX"/>
          <xsd:enumeration value="Visual Studio"/>
          <xsd:enumeration value="VxWorks"/>
          <xsd:enumeration value="WAP"/>
          <xsd:enumeration value="WebLogic"/>
          <xsd:enumeration value="WebSphere"/>
        </xsd:restriction>
      </xsd:simpleType>
    </xsd:element>
    <xsd:element name="Domain" ma:index="8" nillable="true" ma:displayName="Domain" ma:format="Dropdown" ma:internalName="Domain">
      <xsd:simpleType>
        <xsd:restriction base="dms:Choice">
          <xsd:enumeration value="NA"/>
          <xsd:enumeration value="Air Transport"/>
          <xsd:enumeration value="Automotive"/>
          <xsd:enumeration value="Banking and Finance"/>
          <xsd:enumeration value="Bioinformatics"/>
          <xsd:enumeration value="Business Process Outsourcing"/>
          <xsd:enumeration value="CMM"/>
          <xsd:enumeration value="Construction"/>
          <xsd:enumeration value="Consulting Organization"/>
          <xsd:enumeration value="Education and Training"/>
          <xsd:enumeration value="Embedded System"/>
          <xsd:enumeration value="Engineering Design"/>
          <xsd:enumeration value="GIS"/>
          <xsd:enumeration value="Government-eGovernment"/>
          <xsd:enumeration value="Healthcare"/>
          <xsd:enumeration value="Hospitality"/>
          <xsd:enumeration value="Human Resources"/>
          <xsd:enumeration value="IT Enabled Services"/>
          <xsd:enumeration value="IT Infrastructure"/>
          <xsd:enumeration value="IT Outsourcing"/>
          <xsd:enumeration value="Information Technology"/>
          <xsd:enumeration value="Infrastructure (Non-IT)"/>
          <xsd:enumeration value="Knowledge Management"/>
          <xsd:enumeration value="Legal"/>
          <xsd:enumeration value="Life and Health Insurance"/>
          <xsd:enumeration value="Manufacturing"/>
          <xsd:enumeration value="Media and Entertainment"/>
          <xsd:enumeration value="Non Profit Organization"/>
          <xsd:enumeration value="Not Applicable"/>
          <xsd:enumeration value="Oil and Gas Industry"/>
          <xsd:enumeration value="Others"/>
          <xsd:enumeration value="Pharmaceuticals"/>
          <xsd:enumeration value="Property and Casualty Insurance"/>
          <xsd:enumeration value="Real Estates"/>
          <xsd:enumeration value="Retail"/>
          <xsd:enumeration value="Sales and Marketing"/>
          <xsd:enumeration value="Semiconductor"/>
          <xsd:enumeration value="Surface Transport"/>
          <xsd:enumeration value="Telecom"/>
          <xsd:enumeration value="Transportation"/>
          <xsd:enumeration value="Utilities"/>
        </xsd:restriction>
      </xsd:simpleType>
    </xsd:element>
  </xsd:schema>
  <xsd:schema xmlns:xsd="http://www.w3.org/2001/XMLSchema" xmlns:xs="http://www.w3.org/2001/XMLSchema" xmlns:dms="http://schemas.microsoft.com/office/2006/documentManagement/types" xmlns:pc="http://schemas.microsoft.com/office/infopath/2007/PartnerControls" targetNamespace="b6ae8028-3361-4878-ad09-deb2e128b95c" elementFormDefault="qualified">
    <xsd:import namespace="http://schemas.microsoft.com/office/2006/documentManagement/types"/>
    <xsd:import namespace="http://schemas.microsoft.com/office/infopath/2007/PartnerControls"/>
    <xsd:element name="Asset_x0020_Type" ma:index="15" nillable="true" ma:displayName="Asset Type" ma:internalName="Asset_x0020_Type">
      <xsd:simpleType>
        <xsd:restriction base="dms:Text">
          <xsd:maxLength value="255"/>
        </xsd:restriction>
      </xsd:simpleType>
    </xsd:element>
    <xsd:element name="Folder" ma:index="16" nillable="true" ma:displayName="Folder" ma:format="Dropdown" ma:internalName="Folder">
      <xsd:simpleType>
        <xsd:restriction base="dms:Choice">
          <xsd:enumeration value="Corporate"/>
          <xsd:enumeration value="Industries"/>
          <xsd:enumeration value="Partners"/>
          <xsd:enumeration value="Services"/>
        </xsd:restriction>
      </xsd:simpleType>
    </xsd:element>
    <xsd:element name="Subfolder" ma:index="17" nillable="true" ma:displayName="Subfolder" ma:internalName="Subfol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axOccurs="1" ma:index="2"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F69684-6C05-412F-B654-DF0E8705B564}">
  <ds:schemaRefs>
    <ds:schemaRef ds:uri="http://schemas.microsoft.com/office/2006/metadata/properties"/>
    <ds:schemaRef ds:uri="fcfb129d-2c4d-4bcd-afb5-a92980dfa96d"/>
    <ds:schemaRef ds:uri="b6ae8028-3361-4878-ad09-deb2e128b95c"/>
    <ds:schemaRef ds:uri="http://schemas.microsoft.com/sharepoint/v3"/>
  </ds:schemaRefs>
</ds:datastoreItem>
</file>

<file path=customXml/itemProps3.xml><?xml version="1.0" encoding="utf-8"?>
<ds:datastoreItem xmlns:ds="http://schemas.openxmlformats.org/officeDocument/2006/customXml" ds:itemID="{421C871E-212F-4B93-9546-6074D410AF82}">
  <ds:schemaRefs>
    <ds:schemaRef ds:uri="http://schemas.microsoft.com/sharepoint/v3/contenttype/forms"/>
  </ds:schemaRefs>
</ds:datastoreItem>
</file>

<file path=customXml/itemProps4.xml><?xml version="1.0" encoding="utf-8"?>
<ds:datastoreItem xmlns:ds="http://schemas.openxmlformats.org/officeDocument/2006/customXml" ds:itemID="{37A64296-60EC-42A5-AE27-99CD6E56B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fb129d-2c4d-4bcd-afb5-a92980dfa96d"/>
    <ds:schemaRef ds:uri="b6ae8028-3361-4878-ad09-deb2e128b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89E1D9-2268-474B-82AF-92D8A5BA4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Mahindra Satyam Template.dotx</Template>
  <TotalTime>2</TotalTime>
  <Pages>18</Pages>
  <Words>3484</Words>
  <Characters>19863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Tech Mahindra Word Template</vt:lpstr>
    </vt:vector>
  </TitlesOfParts>
  <Company>SCSL</Company>
  <LinksUpToDate>false</LinksUpToDate>
  <CharactersWithSpaces>23301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 Mahindra Word Template</dc:title>
  <dc:subject>Statement of work for</dc:subject>
  <dc:creator>Tech Mahindra Limited</dc:creator>
  <cp:keywords>Tech Mahindra Word Template</cp:keywords>
  <cp:lastModifiedBy>Team1</cp:lastModifiedBy>
  <cp:revision>4</cp:revision>
  <cp:lastPrinted>2013-09-02T17:51:00Z</cp:lastPrinted>
  <dcterms:created xsi:type="dcterms:W3CDTF">2013-09-10T06:12:00Z</dcterms:created>
  <dcterms:modified xsi:type="dcterms:W3CDTF">2019-03-17T05:43:00Z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0x01010030CB50A625C08A4E8BBFFC168B2DA761</vt:lpwstr>
  </property>
</Properties>
</file>